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55D5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XXVIII/250/2020</w:t>
      </w:r>
      <w:r>
        <w:rPr>
          <w:b/>
          <w:caps/>
        </w:rPr>
        <w:br/>
        <w:t>Rady Gminy Czosnów</w:t>
      </w:r>
    </w:p>
    <w:p w:rsidR="00A77B3E" w:rsidRDefault="00955D51">
      <w:pPr>
        <w:spacing w:before="280" w:after="280"/>
        <w:jc w:val="center"/>
        <w:rPr>
          <w:b/>
          <w:caps/>
        </w:rPr>
      </w:pPr>
      <w:r>
        <w:t>z dnia 7 grudnia 2020 r.</w:t>
      </w:r>
    </w:p>
    <w:p w:rsidR="00A77B3E" w:rsidRDefault="00955D51">
      <w:pPr>
        <w:keepNext/>
        <w:spacing w:after="480"/>
        <w:jc w:val="center"/>
      </w:pPr>
      <w:r>
        <w:rPr>
          <w:b/>
        </w:rPr>
        <w:t>Uchwała Budżetowa Gminy Czosnów na rok 2021</w:t>
      </w:r>
    </w:p>
    <w:p w:rsidR="00A77B3E" w:rsidRDefault="00955D51">
      <w:pPr>
        <w:keepLines/>
        <w:spacing w:before="120" w:after="120"/>
        <w:ind w:firstLine="227"/>
      </w:pPr>
      <w:r>
        <w:t>Na podstawie art. 18 ust. 2 pkt 4, pkt 9, pkt 10 ustawy z dnia 8 marca 1990r. o samorządzie gminnym (Dz. U. z 2020 r., poz. 713 ze zm.) oraz</w:t>
      </w:r>
      <w:r>
        <w:t xml:space="preserve"> art. 211, art. 212, art. 214, art. 215, art. 217, art. 222, art. 235, art. 236, art. 237, art. 242, art. 243, art. 239, art. 258 ust. 1, art. 264 ust. 3 ustawy z dnia 27 sierpnia 2009r. o finansach publicznych ( Dz. U. z 2019 r., poz. 869 ze zm.)- Rada Gm</w:t>
      </w:r>
      <w:r>
        <w:t>iny uchwala co następuje:</w:t>
      </w:r>
    </w:p>
    <w:p w:rsidR="00A77B3E" w:rsidRDefault="00955D51">
      <w:pPr>
        <w:keepLines/>
        <w:spacing w:before="120" w:after="120"/>
        <w:ind w:firstLine="340"/>
      </w:pPr>
      <w:r>
        <w:rPr>
          <w:b/>
        </w:rPr>
        <w:t>§ 1. </w:t>
      </w:r>
      <w:r>
        <w:t>Dochody w łącznej kwocie 71 120 471,07 zł w tym:</w:t>
      </w:r>
    </w:p>
    <w:p w:rsidR="00A77B3E" w:rsidRDefault="00955D51">
      <w:pPr>
        <w:spacing w:before="120" w:after="120"/>
        <w:ind w:left="340" w:hanging="227"/>
      </w:pPr>
      <w:r>
        <w:t>1) </w:t>
      </w:r>
      <w:r>
        <w:t>dochody bieżące w kwocie 70 416 074,15 zł,</w:t>
      </w:r>
    </w:p>
    <w:p w:rsidR="00A77B3E" w:rsidRDefault="00955D51">
      <w:pPr>
        <w:spacing w:before="120" w:after="120"/>
        <w:ind w:left="340" w:hanging="227"/>
      </w:pPr>
      <w:r>
        <w:t>2) </w:t>
      </w:r>
      <w:r>
        <w:t>dochody majątkowe w kwocie 704 396,92 zł,</w:t>
      </w:r>
    </w:p>
    <w:p w:rsidR="00A77B3E" w:rsidRDefault="00955D51">
      <w:pPr>
        <w:keepLines/>
        <w:spacing w:before="120" w:after="120"/>
        <w:ind w:left="567" w:hanging="113"/>
      </w:pPr>
      <w:r>
        <w:t>- </w:t>
      </w:r>
      <w:r>
        <w:t>zgodnie z załącznikiem nr 1 do niniejszej uchwały.</w:t>
      </w:r>
    </w:p>
    <w:p w:rsidR="00A77B3E" w:rsidRDefault="00955D51">
      <w:pPr>
        <w:keepLines/>
        <w:spacing w:before="120" w:after="120"/>
        <w:ind w:firstLine="340"/>
      </w:pPr>
      <w:r>
        <w:rPr>
          <w:b/>
        </w:rPr>
        <w:t>§ 2. </w:t>
      </w:r>
      <w:r>
        <w:t>Wydatki w łącznej kwocie 71</w:t>
      </w:r>
      <w:r>
        <w:t> 120 471,07 zł w tym:</w:t>
      </w:r>
    </w:p>
    <w:p w:rsidR="00A77B3E" w:rsidRDefault="00955D51">
      <w:pPr>
        <w:spacing w:before="120" w:after="120"/>
        <w:ind w:left="340" w:hanging="227"/>
      </w:pPr>
      <w:r>
        <w:t>1) </w:t>
      </w:r>
      <w:r>
        <w:t>wydatki bieżące w kwocie 64 734 131,41 zł,</w:t>
      </w:r>
    </w:p>
    <w:p w:rsidR="00A77B3E" w:rsidRDefault="00955D51">
      <w:pPr>
        <w:spacing w:before="120" w:after="120"/>
        <w:ind w:left="340" w:hanging="227"/>
      </w:pPr>
      <w:r>
        <w:t>2) </w:t>
      </w:r>
      <w:r>
        <w:t>wydatki majątkowe w kwocie 6 386 339,66 zł,</w:t>
      </w:r>
    </w:p>
    <w:p w:rsidR="00A77B3E" w:rsidRDefault="00955D51">
      <w:pPr>
        <w:keepLines/>
        <w:spacing w:before="120" w:after="120"/>
        <w:ind w:left="567" w:hanging="113"/>
      </w:pPr>
      <w:r>
        <w:t>- </w:t>
      </w:r>
      <w:r>
        <w:t>zgodnie z załącznikiem nr 2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Przychody budżetu w wysokości 3 367 000,00 zł; rozchody w wysokości 3 367 000,00</w:t>
      </w:r>
      <w:r>
        <w:t> zł, zgodnie z załącznikiem nr 3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Przychody budżetu w wysokości 3 367 000,00 zł/kredyt/ przeznacza się na rozchody w wysokości 3 367 000,00 zł / spłata wcześniej zaciągniętych zobowiązań z tytułu kredytów w wysokości 2 400 000,00 z</w:t>
      </w:r>
      <w:r>
        <w:rPr>
          <w:color w:val="000000"/>
          <w:u w:color="000000"/>
        </w:rPr>
        <w:t>ł i pożyczek w wysokości 967 000,00 zł.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Limity zobowiązań z tytułu kredytów i pożyczek zaciąganych na :</w:t>
      </w:r>
    </w:p>
    <w:p w:rsidR="00A77B3E" w:rsidRDefault="00955D5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sfinansowanie przejściowego deficytu budżetu w kwocie 1 000 000,00 zł,</w:t>
      </w:r>
    </w:p>
    <w:p w:rsidR="00A77B3E" w:rsidRDefault="00955D5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spłaty rat kredytu i pożyczek zaciągniętych w latach wcześniejszych w </w:t>
      </w:r>
      <w:r>
        <w:rPr>
          <w:color w:val="000000"/>
          <w:u w:color="000000"/>
        </w:rPr>
        <w:t>kwocie 3 367 000,00 zł.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Rezerwę ogólną w wysokości 72 000,00 zł.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Rezerwę celową w wysokości 218 000,00 zł z przeznaczeniem na realizację zadań w zakresie zarzadzania kryzysowego.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Dochody i wydatki związane z realizacją zadań z zakresu ad</w:t>
      </w:r>
      <w:r>
        <w:rPr>
          <w:color w:val="000000"/>
          <w:u w:color="000000"/>
        </w:rPr>
        <w:t>ministracji rządowej i innych zadań zleconych odrębnymi ustawami, zgodnie z załącznikiem nr 4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Dochody i wydatki związane z realizacją zadań realizowanych w drodze umów i porozumień między jednostkami samorządu terytorialnego, zgod</w:t>
      </w:r>
      <w:r>
        <w:rPr>
          <w:color w:val="000000"/>
          <w:u w:color="000000"/>
        </w:rPr>
        <w:t>nie z załącznikiem nr 5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Ustala się dochody z tytułu wydawania zezwoleń na sprzedaż napojów alkoholowych oraz wydatki na realizację zadań określonych w Gminnym Programie Profilaktyki i Rozwiązywania Problemów Alkoholowych, </w:t>
      </w:r>
      <w:r>
        <w:rPr>
          <w:color w:val="000000"/>
          <w:u w:color="000000"/>
        </w:rPr>
        <w:t>zgodnie z załącznikiem nr 6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wydatki na realizację zadań określonych w Gminnym Programie Przeciwdziałania Narkomanii, zgodnie z załącznikiem nr 7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Zestawienie planowanych kwot dotacji udzielany</w:t>
      </w:r>
      <w:r>
        <w:rPr>
          <w:color w:val="000000"/>
          <w:u w:color="000000"/>
        </w:rPr>
        <w:t>ch z budżetu gminy, zgodnie z załącznikiem nr 8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Plan przychodów i kosztów zakładu budżetowego, zgodnie z załącznikiem nr 9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Wydatki budżetu gminy na zadania majątkowe na 2021 rok, zgodnie z załączniki</w:t>
      </w:r>
      <w:r>
        <w:rPr>
          <w:color w:val="000000"/>
          <w:u w:color="000000"/>
        </w:rPr>
        <w:t>em nr 10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rPr>
          <w:color w:val="000000"/>
          <w:u w:color="000000"/>
        </w:rPr>
        <w:t>Ustala się plan wydatków na przedsięwzięcia realizowane w ramach Funduszu Sołeckiego w podziale na Sołectwa zgodnie z załącznikiem nr 11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Ustala się dochody i wydatki związane z gospodarowan</w:t>
      </w:r>
      <w:r>
        <w:rPr>
          <w:color w:val="000000"/>
          <w:u w:color="000000"/>
        </w:rPr>
        <w:t>iem odpadami komunalnymi zgodnie z załącznikiem nr 12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Ustala się wpływy z tytułu opłat i kar za korzystanie ze środowiska i wydatki na ochronę środowiska finansowane tymi wpływami, zgodnie z załącznikiem nr 13 do niniejszej uch</w:t>
      </w:r>
      <w:r>
        <w:rPr>
          <w:color w:val="000000"/>
          <w:u w:color="000000"/>
        </w:rPr>
        <w:t>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Plan wydatków związanych z realizacją zadań wykonywanych w drodze umów lub porozumień między administracją rządową, zgodnie z załącznikiem nr 14 do niniejszej uchwały.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Upoważnia się Wójta Gminy Czosnów do: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Zaciągania kredytów i pożycze</w:t>
      </w:r>
      <w:r>
        <w:rPr>
          <w:color w:val="000000"/>
          <w:u w:color="000000"/>
        </w:rPr>
        <w:t>k na pokrycie występującego w ciągu roku przejściowego deficytu budżetu w wysokości 1 000 000,00 zł,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Zaciągania kredytów na spłatę pożyczek i kredytów zaciągniętych w latach wcześniejszych do wysokości 3 367 000,00 zł,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Lokowania wolnych środków budże</w:t>
      </w:r>
      <w:r>
        <w:rPr>
          <w:color w:val="000000"/>
          <w:u w:color="000000"/>
        </w:rPr>
        <w:t>towych na rachunkach bankowych w innych bankach,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Dokonywania zmian planu wydatków w zakresie uposażeń i wynagrodzeń ze stosunku pracy w ramach działu,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Dokonywania zmian w wydatkach budżetu polegających na przenoszeniu wydatków majątkowych na wydatki </w:t>
      </w:r>
      <w:r>
        <w:rPr>
          <w:color w:val="000000"/>
          <w:u w:color="000000"/>
        </w:rPr>
        <w:t>bieżące lub wydatków bieżących na wydatki majątkowe, jak również na przesunięcie środków między wydatkami- z wyjątkiem wydatków bieżących i majątkowych ujętych w Wieloletniej Prognozie Finansowej na przedsięwzięcia, z wyłączeniem przeniesień wydatków międz</w:t>
      </w:r>
      <w:r>
        <w:rPr>
          <w:color w:val="000000"/>
          <w:u w:color="000000"/>
        </w:rPr>
        <w:t>y działami. Zmiany te nie mogą prowadzić do wprowadzenia nowego lub likwidacji istniejącego zadania inwestycyjnego.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Dokonywania zmian w planie dochodów i wydatków budżetu związanych ze:</w:t>
      </w:r>
    </w:p>
    <w:p w:rsidR="00A77B3E" w:rsidRDefault="00955D5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Zmianą kwot lub uzyskaniem płatności przekazywanych z budżetu śr</w:t>
      </w:r>
      <w:r>
        <w:rPr>
          <w:color w:val="000000"/>
          <w:u w:color="000000"/>
        </w:rPr>
        <w:t>odków europejskich, o ile zmiany te nie pogorszą wyniku budżetu,</w:t>
      </w:r>
    </w:p>
    <w:p w:rsidR="00A77B3E" w:rsidRDefault="00955D5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Zmianami w realizacji przedsięwzięcia finansowego z udziałem środków europejskich lub środków , o których mowa w art. 5 ust. 1 pkt 3, o ile zmiany te nie pogorszą wyniku budżetu,</w:t>
      </w:r>
    </w:p>
    <w:p w:rsidR="00A77B3E" w:rsidRDefault="00955D5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Zwrotem płatności otrzymywanych z budżetu środków europejskich.</w:t>
      </w:r>
    </w:p>
    <w:p w:rsidR="00A77B3E" w:rsidRDefault="00955D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Wykonanie Uchwały powierza się Wójtowi Gminy Czosnów.</w:t>
      </w:r>
    </w:p>
    <w:p w:rsidR="00A77B3E" w:rsidRDefault="00955D5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Uchwała wchodzi w życie z dniem 1 stycznia 2021 roku i podlega publikacji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55D5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145C3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145C39" w:rsidRDefault="00145C3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145C39" w:rsidRDefault="00955D5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</w:t>
            </w:r>
            <w:proofErr w:type="spellStart"/>
            <w:r>
              <w:rPr>
                <w:b/>
              </w:rPr>
              <w:t>Zielski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955D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1 do uchwały Nr XXVIII/250/2020</w:t>
      </w:r>
      <w:r>
        <w:rPr>
          <w:color w:val="000000"/>
          <w:u w:color="000000"/>
        </w:rPr>
        <w:br/>
      </w:r>
      <w:r>
        <w:t xml:space="preserve">Rady Gminy Czosnów </w:t>
      </w:r>
      <w:r>
        <w:rPr>
          <w:color w:val="000000"/>
          <w:u w:color="000000"/>
        </w:rP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109"/>
        <w:gridCol w:w="1058"/>
        <w:gridCol w:w="787"/>
        <w:gridCol w:w="345"/>
        <w:gridCol w:w="2882"/>
        <w:gridCol w:w="42"/>
        <w:gridCol w:w="817"/>
        <w:gridCol w:w="1005"/>
        <w:gridCol w:w="251"/>
        <w:gridCol w:w="787"/>
        <w:gridCol w:w="251"/>
        <w:gridCol w:w="223"/>
      </w:tblGrid>
      <w:tr w:rsidR="00145C39">
        <w:trPr>
          <w:trHeight w:val="480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240"/>
        </w:trPr>
        <w:tc>
          <w:tcPr>
            <w:tcW w:w="87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złotych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240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240"/>
        </w:trPr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404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Dział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Rozdział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§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Nazwa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 ogółem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4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5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34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bieżące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Transport i łączność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>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60014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Drogi publiczne powiatowe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>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mieszkaniowa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310 892,17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70005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gruntami i nieruchomościami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310 892,17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0550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 tytułu użytkowania wieczystego nieruchomości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56 000,00</w:t>
            </w:r>
          </w:p>
        </w:tc>
      </w:tr>
      <w:tr w:rsidR="00145C39">
        <w:trPr>
          <w:trHeight w:val="9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179 192,17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1 700,00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róznych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1"/>
              </w:rPr>
              <w:t>rozliczeń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74 000,00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710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Działalność usługowa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4 200,00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4 200,00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71095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Pozostała działalność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4 200,00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4 200,00</w:t>
            </w:r>
          </w:p>
        </w:tc>
      </w:tr>
      <w:tr w:rsidR="00145C39">
        <w:trPr>
          <w:trHeight w:val="11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2058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w ramach programów finansowanych z udziałem środków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3 570,00</w:t>
            </w:r>
          </w:p>
        </w:tc>
      </w:tr>
      <w:tr w:rsidR="00145C39">
        <w:trPr>
          <w:trHeight w:val="10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1 z 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1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2059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w ramach </w:t>
            </w:r>
            <w:r>
              <w:rPr>
                <w:rFonts w:ascii="Arial" w:eastAsia="Arial" w:hAnsi="Arial" w:cs="Arial"/>
                <w:color w:val="000000"/>
                <w:sz w:val="11"/>
              </w:rPr>
              <w:t>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Administracja publiczna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193 599,98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66 477,98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75011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Urzędy wojewódzkie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91 122,00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9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otrzymane z budżetu państwa na realizację zadań bieżących z zakresu administracji </w:t>
            </w:r>
            <w:r>
              <w:rPr>
                <w:rFonts w:ascii="Arial" w:eastAsia="Arial" w:hAnsi="Arial" w:cs="Arial"/>
                <w:color w:val="000000"/>
                <w:sz w:val="11"/>
              </w:rPr>
              <w:t>rządowej oraz innych zadań zleconych gminie (związkom gmin, związkom powiatowo-gminnym) ustawami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91 122,00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75023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Urzędy gmin (miast i miast na prawach powiatu)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3 847,98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>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2 847,98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145C39">
        <w:trPr>
          <w:trHeight w:val="11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2058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w ramach programów finansowanych z udziałem środków europejskich oraz środków, o których mowa w art. 5 </w:t>
            </w:r>
            <w:r>
              <w:rPr>
                <w:rFonts w:ascii="Arial" w:eastAsia="Arial" w:hAnsi="Arial" w:cs="Arial"/>
                <w:color w:val="000000"/>
                <w:sz w:val="11"/>
              </w:rPr>
              <w:t>ust. 3 pkt 5 lit. a i b ustawy, lub płatności w ramach budżetu środków europejskich, realizowanych przez jednostki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2 847,98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75075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Promocja jednostek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98 630,00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63 630,00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35 000,00</w:t>
            </w:r>
          </w:p>
        </w:tc>
      </w:tr>
      <w:tr w:rsidR="00145C39">
        <w:trPr>
          <w:trHeight w:val="11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2058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w ramach programów finansowanych z udziałem środków europejskich oraz </w:t>
            </w:r>
            <w:r>
              <w:rPr>
                <w:rFonts w:ascii="Arial" w:eastAsia="Arial" w:hAnsi="Arial" w:cs="Arial"/>
                <w:color w:val="000000"/>
                <w:sz w:val="11"/>
              </w:rPr>
              <w:t>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63 630,00</w:t>
            </w:r>
          </w:p>
        </w:tc>
      </w:tr>
      <w:tr w:rsidR="00145C39">
        <w:trPr>
          <w:trHeight w:val="51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Urzędy naczelnych organów władzy państwowej, kontroli i ochrony </w:t>
            </w:r>
            <w:r>
              <w:rPr>
                <w:rFonts w:ascii="Arial" w:eastAsia="Arial" w:hAnsi="Arial" w:cs="Arial"/>
                <w:color w:val="000000"/>
                <w:sz w:val="11"/>
              </w:rPr>
              <w:t>prawa oraz sądownictwa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2 042,00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33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75101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Urzędy naczelnych organów władzy państwowej, </w:t>
            </w:r>
            <w:r>
              <w:rPr>
                <w:rFonts w:ascii="Arial" w:eastAsia="Arial" w:hAnsi="Arial" w:cs="Arial"/>
                <w:color w:val="000000"/>
                <w:sz w:val="11"/>
              </w:rPr>
              <w:t>kontroli i ochrony prawa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2 042,00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9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otrzymane z budżetu państwa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2 042,00</w:t>
            </w:r>
          </w:p>
        </w:tc>
      </w:tr>
      <w:tr w:rsidR="00145C39">
        <w:trPr>
          <w:trHeight w:val="66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Dochody od osób prawnych, od osób fizycznych i od innych jednostek nieposiadających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>osobowości prawnej oraz wydatki związane z ich poborem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37 886 930,00</w:t>
            </w:r>
          </w:p>
        </w:tc>
      </w:tr>
      <w:tr w:rsidR="00145C39">
        <w:trPr>
          <w:trHeight w:val="86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2 z 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33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75601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dochodowego od osób fizycznych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6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0350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działalności gospodarczej osób fizycznych, opłacanego w formie karty podatkowej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21 000,00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odsetek od nieterminowych wpłat z tytułu podatków i opłat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145C39">
        <w:trPr>
          <w:trHeight w:val="66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75615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podatku rolnego, podatku leśnego, podatku od czynności </w:t>
            </w:r>
            <w:r>
              <w:rPr>
                <w:rFonts w:ascii="Arial" w:eastAsia="Arial" w:hAnsi="Arial" w:cs="Arial"/>
                <w:color w:val="000000"/>
                <w:sz w:val="11"/>
              </w:rPr>
              <w:t>cywilnoprawnych, podatków i opłat lokalnych od osób prawnych i innych jednostek organizacyjnych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12 619 408,00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</w:t>
            </w:r>
            <w:r>
              <w:rPr>
                <w:rFonts w:ascii="Arial" w:eastAsia="Arial" w:hAnsi="Arial" w:cs="Arial"/>
                <w:color w:val="000000"/>
                <w:sz w:val="11"/>
              </w:rPr>
              <w:t>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nieruchomości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12 182 000,00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rolnego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35 000,00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leśnego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58 000,00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0340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środków transportowych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180 000,00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0500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podatku od </w:t>
            </w:r>
            <w:r>
              <w:rPr>
                <w:rFonts w:ascii="Arial" w:eastAsia="Arial" w:hAnsi="Arial" w:cs="Arial"/>
                <w:color w:val="000000"/>
                <w:sz w:val="11"/>
              </w:rPr>
              <w:t>czynności cywilnoprawnych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0880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opłaty prolongacyjnej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odsetek od nieterminowych wpłat z tytułu podatków i opłat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18 000,00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2680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Rekompensaty utraconych dochodów w podatkach i opłatach lokalnych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135 408,00</w:t>
            </w:r>
          </w:p>
        </w:tc>
      </w:tr>
      <w:tr w:rsidR="00145C39">
        <w:trPr>
          <w:trHeight w:val="66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75616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4 909 320,00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nieruchomości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3 258 000,00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rolnego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296 000,00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leśnego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0340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środków transportowych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280 000,00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0360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spadków i darowizn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40 000,00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opłaty od posiadania psów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1 700,00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opłaty targowej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0500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podatku od czynności </w:t>
            </w:r>
            <w:r>
              <w:rPr>
                <w:rFonts w:ascii="Arial" w:eastAsia="Arial" w:hAnsi="Arial" w:cs="Arial"/>
                <w:color w:val="000000"/>
                <w:sz w:val="11"/>
              </w:rPr>
              <w:t>cywilnoprawnych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0880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opłaty prolongacyjnej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odsetek od nieterminowych wpłat z tytułu podatków i opłat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145C39">
        <w:trPr>
          <w:trHeight w:val="51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75618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innych opłat stanowiących dochody jednostek samorządu terytorialnego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podstawie ustaw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940 200,00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opłaty skarbowej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50 000,00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0480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opłat za zezwolenia na sprzedaż napojów alkoholowych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165 000,00</w:t>
            </w:r>
          </w:p>
        </w:tc>
      </w:tr>
      <w:tr w:rsidR="00145C39">
        <w:trPr>
          <w:trHeight w:val="6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0490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711 200,00</w:t>
            </w: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3 z 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0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0640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tytułu kosztów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egzekucyjnych, opłaty komorniczej i kosztów upomnień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2 000,00</w:t>
            </w:r>
          </w:p>
        </w:tc>
      </w:tr>
      <w:tr w:rsidR="00145C39">
        <w:trPr>
          <w:trHeight w:val="33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75621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Udziały gmin w podatkach stanowiących dochód budżetu państwa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19 396 002,00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11"/>
              </w:rPr>
              <w:t>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0010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dochodowego od osób fizycznych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16 396 002,00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0020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dochodowego od osób prawnych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3 000 000,00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Różne rozliczenia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10 500 404,00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33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75801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Część oświatowa subwencji ogólnej dla jednostek </w:t>
            </w:r>
            <w:r>
              <w:rPr>
                <w:rFonts w:ascii="Arial" w:eastAsia="Arial" w:hAnsi="Arial" w:cs="Arial"/>
                <w:color w:val="000000"/>
                <w:sz w:val="11"/>
              </w:rPr>
              <w:t>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10 427 404,00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Subwencje ogólne z budżetu państwa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10 427 </w:t>
            </w:r>
            <w:r>
              <w:rPr>
                <w:rFonts w:ascii="Arial" w:eastAsia="Arial" w:hAnsi="Arial" w:cs="Arial"/>
                <w:color w:val="000000"/>
                <w:sz w:val="11"/>
              </w:rPr>
              <w:t>404,00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75814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Różne rozliczenia finansowe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73 000,00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53 000,00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Oświata i wychowanie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1 657 706,00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Szkoły podstawowe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37 400,00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9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34 000,00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2 900,00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80104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Przedszkola 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1 620 306,00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0660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opłat za korzystanie z wychowania </w:t>
            </w:r>
            <w:r>
              <w:rPr>
                <w:rFonts w:ascii="Arial" w:eastAsia="Arial" w:hAnsi="Arial" w:cs="Arial"/>
                <w:color w:val="000000"/>
                <w:sz w:val="11"/>
              </w:rPr>
              <w:t>przedszkolnego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22 500,00</w:t>
            </w:r>
          </w:p>
        </w:tc>
      </w:tr>
      <w:tr w:rsidR="00145C39">
        <w:trPr>
          <w:trHeight w:val="6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150 000,00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880 000,00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otrzymane z budżetu państwa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własnych zadań bieżących gmin (związków gmin, związków powiatowo-gminnych)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567 806,00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Pomoc społeczna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417 800,00</w:t>
            </w: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4 z 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85202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Domy pomocy społecznej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7 200,00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r>
              <w:rPr>
                <w:rFonts w:ascii="Arial" w:eastAsia="Arial" w:hAnsi="Arial" w:cs="Arial"/>
                <w:color w:val="000000"/>
                <w:sz w:val="11"/>
              </w:rPr>
              <w:t>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0940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rozliczeń/zwrotów z lat ubiegłych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3 600,00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3 600,00</w:t>
            </w:r>
          </w:p>
        </w:tc>
      </w:tr>
      <w:tr w:rsidR="00145C39">
        <w:trPr>
          <w:trHeight w:val="66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85213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Składki na ubezpieczenie zdrowotne opłacane za osoby pobierające niektóre świadczenia z pomocy społecznej oraz za osoby </w:t>
            </w:r>
            <w:r>
              <w:rPr>
                <w:rFonts w:ascii="Arial" w:eastAsia="Arial" w:hAnsi="Arial" w:cs="Arial"/>
                <w:color w:val="000000"/>
                <w:sz w:val="11"/>
              </w:rPr>
              <w:t>uczestniczące w zajęciach w centrum integracji społecznej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26 000,00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</w:t>
            </w:r>
            <w:r>
              <w:rPr>
                <w:rFonts w:ascii="Arial" w:eastAsia="Arial" w:hAnsi="Arial" w:cs="Arial"/>
                <w:color w:val="000000"/>
                <w:sz w:val="11"/>
              </w:rPr>
              <w:t>otrzymane z budżetu państwa na realizację własnych zadań bieżących gmin (związków gmin, związków powiatowo-gminnych)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26 000,00</w:t>
            </w:r>
          </w:p>
        </w:tc>
      </w:tr>
      <w:tr w:rsidR="00145C39">
        <w:trPr>
          <w:trHeight w:val="33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85214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Zasiłki okresowe, celowe i pomoc w naturze oraz składki na ubezpieczenia emerytalne i rentowe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otrzymane z budżetu państwa na realizację własnych zadań bieżących gmin (związków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gmin, związków powiatowo-gminnych)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85216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Zasiłki stałe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271 000,00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271 000,00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85219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Ośrodki pomocy społecznej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46 400,00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otrzymane z budżetu państwa na realizację własnych zadań bieżących gmin (związków gmin, </w:t>
            </w:r>
            <w:r>
              <w:rPr>
                <w:rFonts w:ascii="Arial" w:eastAsia="Arial" w:hAnsi="Arial" w:cs="Arial"/>
                <w:color w:val="000000"/>
                <w:sz w:val="11"/>
              </w:rPr>
              <w:t>związków powiatowo-gminnych)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46 100,00</w:t>
            </w:r>
          </w:p>
        </w:tc>
      </w:tr>
      <w:tr w:rsidR="00145C39">
        <w:trPr>
          <w:trHeight w:val="33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85228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Usługi opiekuńcze i specjalistyczne usługi opiekuńcze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1 800,00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rFonts w:ascii="Arial" w:eastAsia="Arial" w:hAnsi="Arial" w:cs="Arial"/>
                <w:color w:val="000000"/>
                <w:sz w:val="11"/>
              </w:rPr>
              <w:t>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1 800,00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85230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Pomoc w zakresie dożywiania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43 400,00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43 400,00</w:t>
            </w: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5 z 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Rodzina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15 713 500,00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85501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Świadczenie wychowawcze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12 432 000,00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>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4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2060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otrzymane z budżetu państwa na zadania bieżące z zakresu administracji rządowej zlecone gminom (związkom gmin, związkom powiatowo-gminnym), związane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realizacją świadczenia wychowawczego stanowiącego pomoc państwa w wychowywaniu dzieci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12 432 000,00</w:t>
            </w:r>
          </w:p>
        </w:tc>
      </w:tr>
      <w:tr w:rsidR="00145C39">
        <w:trPr>
          <w:trHeight w:val="66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85502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2 830 </w:t>
            </w:r>
            <w:r>
              <w:rPr>
                <w:rFonts w:ascii="Arial" w:eastAsia="Arial" w:hAnsi="Arial" w:cs="Arial"/>
                <w:color w:val="000000"/>
                <w:sz w:val="11"/>
              </w:rPr>
              <w:t>500,00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0940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rozliczeń/zwrotów z lat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ubiegłych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3 000,00</w:t>
            </w:r>
          </w:p>
        </w:tc>
      </w:tr>
      <w:tr w:rsidR="00145C39">
        <w:trPr>
          <w:trHeight w:val="9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2 817 000,00</w:t>
            </w:r>
          </w:p>
        </w:tc>
      </w:tr>
      <w:tr w:rsidR="00145C39">
        <w:trPr>
          <w:trHeight w:val="7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2360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Dochody </w:t>
            </w:r>
            <w:r>
              <w:rPr>
                <w:rFonts w:ascii="Arial" w:eastAsia="Arial" w:hAnsi="Arial" w:cs="Arial"/>
                <w:color w:val="000000"/>
                <w:sz w:val="11"/>
              </w:rPr>
              <w:t>jednostek samorządu terytorialnego związane z realizacją zadań z zakresu administracji rządowej oraz innych zadań zleconych ustawami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85504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Wspieranie rodziny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438 000,00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9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Dotacje celowe otrzymane z budżetu państwa na realizację zadań bieżących z zakresu administracji rządowej oraz innych zadań zleconych gminie (związkom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gmin, związkom powiatowo-gminnym) ustawami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438 000,00</w:t>
            </w:r>
          </w:p>
        </w:tc>
      </w:tr>
      <w:tr w:rsidR="00145C39">
        <w:trPr>
          <w:trHeight w:val="66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85513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9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otrzymane z budżetu państwa na realizację zadań bieżących z zakresu administracji rządowej oraz innych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>zadań zleconych gminie (związkom gmin, związkom powiatowo-gminnym) ustawami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komunalna i ochrona środowiska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3 708 000,00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90002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odpadami komunalnymi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3 672 000,00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6 z 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6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0490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3 672 000,00</w:t>
            </w:r>
          </w:p>
        </w:tc>
      </w:tr>
      <w:tr w:rsidR="00145C39">
        <w:trPr>
          <w:trHeight w:val="51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90019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i wydatki związane z gromadzeniem środków z opłat i kar za </w:t>
            </w:r>
            <w:r>
              <w:rPr>
                <w:rFonts w:ascii="Arial" w:eastAsia="Arial" w:hAnsi="Arial" w:cs="Arial"/>
                <w:color w:val="000000"/>
                <w:sz w:val="11"/>
              </w:rPr>
              <w:t>korzystanie ze środowiska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0690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opłat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30 000,00</w:t>
            </w:r>
          </w:p>
        </w:tc>
      </w:tr>
      <w:tr w:rsidR="00145C39">
        <w:trPr>
          <w:trHeight w:val="33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90026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Pozostałe działania związane z gospodarką odpadami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0640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tytułu kosztów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egzekucyjnych, opłaty komorniczej i kosztów upomnień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5 000,00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0910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odsetek od nieterminowych wpłat z tytułu podatków i opłat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Kultura fizyczna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92601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Obiekty sportowe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11"/>
              </w:rPr>
              <w:t>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6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bieżące</w:t>
            </w: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razem: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70 416 074,15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r>
              <w:rPr>
                <w:rFonts w:ascii="Arial" w:eastAsia="Arial" w:hAnsi="Arial" w:cs="Arial"/>
                <w:color w:val="000000"/>
                <w:sz w:val="11"/>
              </w:rPr>
              <w:t>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70 677,98</w:t>
            </w:r>
          </w:p>
        </w:tc>
      </w:tr>
      <w:tr w:rsidR="00145C39">
        <w:trPr>
          <w:trHeight w:val="10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34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majątkowe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Turystyka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122 510,74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122 510,74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63095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1"/>
              </w:rPr>
              <w:t>działalność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122 510,74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122 510,74</w:t>
            </w:r>
          </w:p>
        </w:tc>
      </w:tr>
      <w:tr w:rsidR="00145C39">
        <w:trPr>
          <w:trHeight w:val="11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6258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w ramach programów finansowych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122 510,74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mieszkaniowa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484 </w:t>
            </w:r>
            <w:r>
              <w:rPr>
                <w:rFonts w:ascii="Arial" w:eastAsia="Arial" w:hAnsi="Arial" w:cs="Arial"/>
                <w:color w:val="000000"/>
                <w:sz w:val="11"/>
              </w:rPr>
              <w:t>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70005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gruntami i nieruchomościami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484 000,00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</w:t>
            </w:r>
            <w:r>
              <w:rPr>
                <w:rFonts w:ascii="Arial" w:eastAsia="Arial" w:hAnsi="Arial" w:cs="Arial"/>
                <w:color w:val="000000"/>
                <w:sz w:val="11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43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0760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tytułu przekształcenia prawa użytkowania wieczystego w prawo własności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145C39">
        <w:trPr>
          <w:trHeight w:val="1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7 z 8</w:t>
            </w: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6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0770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Wpłaty z tytułu odpłatnego nabycia prawa własności oraz prawa użytkowania wieczystego nieruchomości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464 000,00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Administracja publiczna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97 886,18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>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97 886,18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75095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Pozostała działalność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97 886,18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>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97 886,18</w:t>
            </w:r>
          </w:p>
        </w:tc>
      </w:tr>
      <w:tr w:rsidR="00145C39">
        <w:trPr>
          <w:trHeight w:val="1106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6258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Dotacje celowe w ramach programów finansowych z udziałem środków europejskich oraz środków, o których mowa w art. 5 ust. 3 pkt 5 lit. a i b ustawy, lub płatności w ramach budżetu środków europejskich,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realizowanych przez jednostki samorządu terytorialnego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97 886,18</w:t>
            </w: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majątkowe</w:t>
            </w: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razem: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704 396,92</w:t>
            </w:r>
          </w:p>
        </w:tc>
      </w:tr>
      <w:tr w:rsidR="00145C39">
        <w:trPr>
          <w:trHeight w:val="752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220 </w:t>
            </w:r>
            <w:r>
              <w:rPr>
                <w:rFonts w:ascii="Arial" w:eastAsia="Arial" w:hAnsi="Arial" w:cs="Arial"/>
                <w:color w:val="000000"/>
                <w:sz w:val="11"/>
              </w:rPr>
              <w:t>396,92</w:t>
            </w:r>
          </w:p>
        </w:tc>
      </w:tr>
      <w:tr w:rsidR="00145C39">
        <w:trPr>
          <w:trHeight w:val="292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0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Ogółem: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71 120 471,07</w:t>
            </w:r>
          </w:p>
        </w:tc>
      </w:tr>
      <w:tr w:rsidR="00145C39">
        <w:trPr>
          <w:trHeight w:val="908"/>
        </w:trPr>
        <w:tc>
          <w:tcPr>
            <w:tcW w:w="52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291 074,90</w:t>
            </w:r>
          </w:p>
        </w:tc>
      </w:tr>
      <w:tr w:rsidR="00145C39">
        <w:trPr>
          <w:trHeight w:val="94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9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(* kol 2 do wykorzystania fakultatywnego)</w:t>
            </w:r>
          </w:p>
        </w:tc>
        <w:tc>
          <w:tcPr>
            <w:tcW w:w="640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Strona 8 z 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7"/>
          <w:endnotePr>
            <w:numFmt w:val="decimal"/>
          </w:endnotePr>
          <w:pgSz w:w="11906" w:h="16838"/>
          <w:pgMar w:top="1418" w:right="1021" w:bottom="987" w:left="1021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2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92"/>
        <w:gridCol w:w="499"/>
        <w:gridCol w:w="499"/>
        <w:gridCol w:w="811"/>
        <w:gridCol w:w="523"/>
        <w:gridCol w:w="410"/>
        <w:gridCol w:w="921"/>
        <w:gridCol w:w="779"/>
        <w:gridCol w:w="779"/>
        <w:gridCol w:w="779"/>
        <w:gridCol w:w="744"/>
        <w:gridCol w:w="779"/>
        <w:gridCol w:w="834"/>
        <w:gridCol w:w="744"/>
        <w:gridCol w:w="744"/>
        <w:gridCol w:w="921"/>
        <w:gridCol w:w="744"/>
        <w:gridCol w:w="477"/>
        <w:gridCol w:w="323"/>
        <w:gridCol w:w="744"/>
        <w:gridCol w:w="567"/>
        <w:gridCol w:w="323"/>
      </w:tblGrid>
      <w:tr w:rsidR="00145C39">
        <w:tc>
          <w:tcPr>
            <w:tcW w:w="9736" w:type="dxa"/>
            <w:gridSpan w:val="2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92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00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12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</w:t>
            </w:r>
            <w:r>
              <w:rPr>
                <w:rFonts w:ascii="Arial" w:eastAsia="Arial" w:hAnsi="Arial" w:cs="Arial"/>
                <w:color w:val="000000"/>
                <w:sz w:val="5"/>
              </w:rPr>
              <w:t>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676 900,00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5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01010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Infrastruktura wodociągowa i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wsi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5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55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01030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Izby rolnicze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1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gmin na rzecz izb rolniczych w wysokości 2% uzyskanych wpływów z podatku rolnego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6 440 049,68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3 062 029,98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3 062 029,98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3 060 029,98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3 378 019,70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3 378 019,70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9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60004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Lokalny transport zbiorowy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1 723 895,35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1 707 875,65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1 707 875,65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1 707 875,65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16 019,70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16 019,70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5 875,65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5 875,65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5 875,65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5 875,65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Zakup usług przez jednostki samorządu terytorialnego od innych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t>samorządu terytorialnego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16 019,70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16 019,70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16 019,70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wojewódzkie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powiatowe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4 423 154,33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1 321 154,33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1 321 154,33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1 319 154,33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3 102 000,00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3 102 000,00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1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6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32 650,00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986 504,33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986 504,33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986 504,33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986 504,33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Podatek od nieruchomości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3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 i odszkodowania wypłacane na rzecz osób fizycznych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8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46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3 102 000,00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3 102 000,00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3 102 000,00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Turystyka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153 138,42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122 510,74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122 510,74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122 510,74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122 510,74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30 627,68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30 627,68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30 627,68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30 627,68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700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429 816,92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429 816,92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429 816,92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416 316,92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429 816,92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429 816,92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429 816,92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416 316,92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153 616,92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153 616,92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153 616,92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153 616,92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Podatek od nieruchomości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Podatek od towarów i usług (VAT).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 i odszkodowania wypłacane na rzecz osób fizycznych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9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Kary, odszkodowania i grzywny wypłacane na rzecz osób prawnych i innych jednostek organizacyjnych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usługowa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71004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Plany zagospodarowania przestrzennego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71035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Cmentarze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46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2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</w:t>
            </w:r>
            <w:r>
              <w:rPr>
                <w:rFonts w:ascii="Arial" w:eastAsia="Arial" w:hAnsi="Arial" w:cs="Arial"/>
                <w:color w:val="000000"/>
                <w:sz w:val="5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2 986,19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2 986,19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2 986,19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2 032,63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2 032,63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2 032,63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510,64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510,64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510,64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347,58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73,17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73,17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73,17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49,79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49,79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49,79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8 424 093,05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8 273 593,04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7 864 861,14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5 663 932,91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2 200 928,23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292 000,00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70 731,90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150 500,01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150 500,01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122 357,73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75011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wojewódzkie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91 122,00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91 122,00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91 122,00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81 315,00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9 807,00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62 689,00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62 689,00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62 689,00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62 689,00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5 328,57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5 328,57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5 328,57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5 328,57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11 631,00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11 631,00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11 631,00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11 631,00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1 666,43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1 666,43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1 666,43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1 666,43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8 866,66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8 866,66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8 866,66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8 866,66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940,34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940,34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940,34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940,34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75022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Rady gmin (miast i miast na prawach powiatu)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195 000,00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195 000,00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gmin (miast i miast na prawach powiatu)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6 976 442,58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6 976 442,58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6 966 882,58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5 234 669,81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1 732 212,77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osobowe </w:t>
            </w:r>
            <w:r>
              <w:rPr>
                <w:rFonts w:ascii="Arial" w:eastAsia="Arial" w:hAnsi="Arial" w:cs="Arial"/>
                <w:color w:val="000000"/>
                <w:sz w:val="5"/>
              </w:rPr>
              <w:t>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3 849 751,91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3 849 751,91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3 849 751,91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3 849 751,91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2 382,26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2 382,26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2 382,26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595,57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595,57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595,57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365 726,43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365 726,43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365 726,43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365 726,43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agencyjno-prowizyjne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720 846,80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720 846,80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720 846,80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720 846,80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407,36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407,36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407,36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101,85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101,85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101,85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76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3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108 344,67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108 344,67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108 344,67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108 344,67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58,36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58,36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58,36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14,60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14,60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14,60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Państwowy Fundusz Rehabilitacji Osób Niepełnosprawnych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99 600,00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99 600,00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99 600,00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99 600,00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294 600,00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294 600,00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294 600,00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294 600,00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790 000,00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Zakup usług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obejmujacych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tłumaczenia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zagraniczne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82 680,59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82 680,59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82 680,59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82 680,59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63 232,18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63 232,18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63 232,18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63 232,18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75075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Promocja jednostek samorządu terytorialnego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548 592,58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548 592,58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434 420,68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14 763,00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419 657,68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67 171,90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9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zadań zleconych do realizacji stowarzyszeniom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4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103,00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103,00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103,00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103,00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14 145,00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14 145,00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14 145,00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14 145,00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351 657,68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351 657,68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351 657,68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351 657,68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63 630,00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63 630,00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63 630,00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3 541,90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3 541,90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3 541,90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Zakup usług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obejmujacych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tłumaczenia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75085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Wspólna obsługa jednostek samorządu terytorialnego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347 435,88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347 435,88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347 435,88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332 185,10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15 250,78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48 239,10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48 239,10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48 239,10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48 239,10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1 846,00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1 846,00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1 846,00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1 846,00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265 500,01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150 500,01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150 500,01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122 357,73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28 142,28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28 142,28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28 142,28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6058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97 886,18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97 886,18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97 886,18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97 886,18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6059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24 471,55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24 471,55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24 471,55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24 471,55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8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5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</w:t>
            </w:r>
            <w:r>
              <w:rPr>
                <w:rFonts w:ascii="Arial" w:eastAsia="Arial" w:hAnsi="Arial" w:cs="Arial"/>
                <w:color w:val="000000"/>
                <w:sz w:val="5"/>
              </w:rPr>
              <w:t>go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 oraz sądownictwa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75101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2 042,00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1 694,86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1 694,86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1 694,86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1 694,86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305,64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305,64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305,64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305,64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41,50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440 783,58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400 783,58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365 783,58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121 766,29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244 017,29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75405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Komendy powiatowe Policji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jednostek na państwowy fundusz celowy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9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jednostek na państwowy fundusz celowy na finansowanie lub dofinansowanie zadań inwestycyjnych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Ochotnicze straże pożarne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362 283,58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362 283,58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327 283,58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121 766,29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205 517,29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1 878,50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1 878,50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1 878,50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1 878,50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6 800,32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6 800,32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6 800,32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6 800,32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987,47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987,47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987,47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987,47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78 510,66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78 510,66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78 510,66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78 510,66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775,13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775,13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775,13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775,13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331,50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75421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Zarządzanie kryzysowe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6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Wniesienie wkładów do spółek prawa </w:t>
            </w:r>
            <w:r>
              <w:rPr>
                <w:rFonts w:ascii="Arial" w:eastAsia="Arial" w:hAnsi="Arial" w:cs="Arial"/>
                <w:color w:val="000000"/>
                <w:sz w:val="5"/>
              </w:rPr>
              <w:t>handlowego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 publicznego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0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75702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45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758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rozliczenia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1 128 225,00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1 128 225,00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1 128 125,00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1 128 125,00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75814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rozliczenia finansowe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75818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Rezerwy ogólne i celowe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Rezerwy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75831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Część równoważąca subwencji ogólnej dla gmin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jednostek samorządu terytorialnego do budżetu państwa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838 125,00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24 229 656,78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23 619 656,78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17 538 754,58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13 897 225,00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3 641 529,58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5 499 922,20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580 980,00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14 855 987,30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14 245 987,30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13 605 120,22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11 276 100,00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2 329 020,22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197 587,08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443 280,00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niepublicznej jednostki systemu oświaty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197 587,08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197 587,08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197 587,08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443 280,00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443 280,00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443 280,00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8 714 800,00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8 714 800,00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8 714 800,00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8 714 800,00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652 900,00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652 900,00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652 900,00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652 900,00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1 638 200,00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1 638 200,00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1 638 200,00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1 638 200,00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54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7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237 600,00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237 600,00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237 600,00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237 600,00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203 500,00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109 083,46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109 083,46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109 083,46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109 083,46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629 000,00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629 000,00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611 900,00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611 900,00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18 410,00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18 410,00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18 410,00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18 410,00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276 084,30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276 084,30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276 084,30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276 084,30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347 952,46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347 952,46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347 952,46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347 952,46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Podatek od towarów i usług (VAT).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21 890,00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21 890,00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21 890,00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21 890,00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52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Oddziały przedszkolne w szkołach podstawowych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771 169,26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771 169,26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740 069,26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588 240,00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151 829,26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88 950,00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88 950,00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88 950,00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88 950,00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12 690,00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12 690,00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12 690,00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12 690,00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8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1 860,00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18 169,26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18 169,26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18 169,26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18 169,26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5 395 136,34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5 395 136,34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1 214 030,54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693 750,00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520 280,54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4 145 605,80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35 500,00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niepublicznej jednostki systemu oświaty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4 145 605,80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4 145 605,80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4 145 605,80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osobowe </w:t>
            </w:r>
            <w:r>
              <w:rPr>
                <w:rFonts w:ascii="Arial" w:eastAsia="Arial" w:hAnsi="Arial" w:cs="Arial"/>
                <w:color w:val="000000"/>
                <w:sz w:val="5"/>
              </w:rPr>
              <w:t>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35 500,00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105 700,00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15 050,00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208 400,00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przez jednostki samorządu terytorialnego od innych jednostek samorządu terytorialnego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19 380,54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19 380,54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19 380,54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19 380,54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92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9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</w:t>
            </w:r>
            <w:r>
              <w:rPr>
                <w:rFonts w:ascii="Arial" w:eastAsia="Arial" w:hAnsi="Arial" w:cs="Arial"/>
                <w:color w:val="000000"/>
                <w:sz w:val="5"/>
              </w:rPr>
              <w:t>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80113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Dowożenie uczniów do szkół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641 908,35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641 908,35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641 908,35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215 740,00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426 168,35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148 300,00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148 300,00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148 300,00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148 300,00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31 140,00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31 140,00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730,00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5 038,35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5 038,35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5 038,35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5 038,35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podatki na rzecz budżetów jednostek samorządu terytorialnego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Dokształcanie i doskonalenie nauczycieli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77 110,00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77 110,00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77 110,00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77 110,00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59 710,00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59 710,00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59 710,00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59 710,00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7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80149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984 110,32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984 110,32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2 755,00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55,00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981 355,32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niepublicznej jednostki systemu oświaty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981 355,32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981 355,32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981 355,32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92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10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395,00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395,00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395,00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395,00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45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80150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1 436 521,78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1 436 521,78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1 190 047,78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1 111 140,00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78 907,78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175 374,00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71 100,00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niepublicznej jednostki systemu oświaty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175 374,00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175 374,00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175 374,00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71 100,00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71 100,00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71 100,00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856 400,00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856 400,00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856 400,00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856 400,00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169 700,00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169 700,00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169 700,00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169 700,00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24 240,00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24 240,00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24 240,00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24 240,00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54 507,78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54 507,78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54 507,78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54 507,78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67 713,43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67 713,43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67 713,43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58 213,43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55 213,43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55 213,43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55 213,43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55 213,43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124 195,00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40 605,00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Zwalczanie narkomanii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32 605,00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29 605,00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29 605,00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29 605,00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29 605,00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Przeciwdziałanie alkoholizmowi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132 395,00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132 395,00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132 195,00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124 195,00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54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11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6 980,00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6 980,00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6 980,00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6 980,00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1 015,00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116 200,00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116 200,00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116 200,00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116 200,00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2 342 561,24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2 262 561,24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1 612 061,24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1 008 700,00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603 361,24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650 500,00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85202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pomocy społecznej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383 200,00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383 200,00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383 200,00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383 200,00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przez jednostki samorządu terytorialnego od innych jednostek samorządu terytorialnego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382 200,00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w zakresie przeciwdziałania przemocy w rodzinie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0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7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Zasiłki okresowe, celowe i pomoc w naturze oraz składki na ubezpieczenia emerytalne i rentowe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202 000,00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</w:t>
            </w:r>
            <w:r>
              <w:rPr>
                <w:rFonts w:ascii="Arial" w:eastAsia="Arial" w:hAnsi="Arial" w:cs="Arial"/>
                <w:color w:val="000000"/>
                <w:sz w:val="5"/>
              </w:rPr>
              <w:t>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202 000,00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Dodatki mieszkaniowe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Zasiłki stałe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281 000,00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12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3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67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281 000,00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85219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pomocy społecznej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1 235 002,86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1 155 002,86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1 153 002,86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1 003 900,00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149 102,86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140 200,00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18 600,00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18 600,00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17 052,86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17 052,86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17 052,86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17 052,86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85230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w zakresie dożywiania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117 400,00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117 400,00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117 400,00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117 400,00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117 400,00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117 400,00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72 758,38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72 758,38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37 758,38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37 758,38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8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13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258,38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258,38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258,38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258,38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Edukacyjna opieka wychowawcza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1 021 773,35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1 021 773,35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871 273,35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827 830,00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43 443,35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133 500,00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85401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Świetlice szkolne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906 373,35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906 373,35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861 273,35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825 330,00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35 943,35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45 100,00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639 100,00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639 100,00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639 100,00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639 100,00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43 500,00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124 970,00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124 970,00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124 970,00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124 970,00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17 760,00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17 760,00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17 760,00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17 760,00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29 343,35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29 343,35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29 343,35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29 343,35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85412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Kolonie i obozy oraz inne formy wypoczynku dzieci i młodzieży szkolnej, a także szkolenia młodzieży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9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zadań zleconych do realizacji stowarzyszeniom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85415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materialna dla uczniów o charakterze socjalnym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Inne formy pomocy dla uczniów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85416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materialna dla uczniów o charakterze motywacyjnym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81 400,00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81 400,00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2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14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324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Stypendia dla uczniów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81 400,00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81 400,00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16 347 732,44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16 347 732,44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757 294,44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507 133,14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250 161,30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15 352 038,00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Świadczenie wychowawcze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12 438 000,00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12 438 000,00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111 422,00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89 671,74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21 750,26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12 326 578,00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7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12 326 328,00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12 326 328,00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12 326 328,00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69 232,51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69 232,51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69 232,51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69 232,51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12 903,38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12 903,38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12 903,38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12 903,38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1 835,85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1 835,85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1 835,85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1 835,85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9 085,00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9 085,00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9 085,00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9 085,00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odsetki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915,00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915,00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45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2 982 490,78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2 982 490,78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380 030,78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331 400,00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48 630,78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2 602 460,00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7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2 601 710,00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2 601 710,00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2 601 710,00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15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</w:t>
            </w:r>
            <w:r>
              <w:rPr>
                <w:rFonts w:ascii="Arial" w:eastAsia="Arial" w:hAnsi="Arial" w:cs="Arial"/>
                <w:color w:val="000000"/>
                <w:sz w:val="5"/>
              </w:rPr>
              <w:t>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164 200,00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164 200,00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164 200,00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164 200,00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14 500,00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4 650,78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odsetki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Wspieranie rodziny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517 641,66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517 641,66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94 641,66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86 061,40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8 580,26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423 000,00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423 000,00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52 863,21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52 863,21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52 863,21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52 863,21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9 103,04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9 103,04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9 103,04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9 103,04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1 295,15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1 295,15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1 295,15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1 295,15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22 800,00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22 800,00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1 550,26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85508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Rodziny zastępcze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0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16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</w:t>
            </w:r>
            <w:r>
              <w:rPr>
                <w:rFonts w:ascii="Arial" w:eastAsia="Arial" w:hAnsi="Arial" w:cs="Arial"/>
                <w:color w:val="000000"/>
                <w:sz w:val="5"/>
              </w:rPr>
              <w:t>go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przez jednostki samorządu terytorialnego od innych jednostek samorządu terytorialnego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48 000,00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85510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placówek opiekuńczo-wychowawczych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110 200,00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45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System opieki nad dziećmi w wieku do lat 3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238 400,00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52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238 400,00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238 400,00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7 608 629,42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6 350 317,08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6 340 317,08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713 903,20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5 626 413,88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1 258 312,34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1 258 312,34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90002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odpadami komunalnymi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4 460 890,58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4 460 890,58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4 460 890,58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197 291,57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4 263 599,01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152 100,00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152 100,00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12 928,50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12 928,50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12 928,50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12 928,50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28 219,87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28 219,87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28 219,87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28 219,87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4 043,20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4 043,20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4 043,20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4 043,20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4 250 000,00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4 250 000,00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4 250 000,00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4 250 000,00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3 817,51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3 817,51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3 817,51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3 817,51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Szkolenia pracowników niebędących członkami korpusu </w:t>
            </w:r>
            <w:r>
              <w:rPr>
                <w:rFonts w:ascii="Arial" w:eastAsia="Arial" w:hAnsi="Arial" w:cs="Arial"/>
                <w:color w:val="000000"/>
                <w:sz w:val="5"/>
              </w:rPr>
              <w:t>służby cywilnej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2 281,50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2 281,50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Oczyszczanie miast i wsi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570 686,19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570 686,19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560 686,19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514 611,63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46 074,56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389 000,00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0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17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38 455,72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38 455,72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38 455,72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38 455,72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75 796,22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75 796,22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75 796,22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75 796,22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10 859,69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10 859,69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10 859,69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10 859,69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15 502,60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15 502,60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15 502,60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15 502,60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6 071,96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6 071,96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6 071,96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6 071,96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zieleni w miastach i gminach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powietrza atmosferycznego i klimatu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60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1 860 000,00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910 000,00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90017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Zakłady gospodarki komunalnej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22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90019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Wpływy i wydatki związane z gromadzeniem środków z opłat i kar za korzystanie ze środowiska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0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18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90025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Państwowego Gospodarstwa Wodnego Wody Polskie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528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70 000,00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339 552,65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261 240,31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261 240,31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261 240,31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78 312,34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78 312,34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33 858,85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33 858,85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33 858,85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33 858,85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29 881,46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29 881,46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29 881,46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29 881,46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78 312,34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78 312,34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78 312,34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655 500,00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655 500,00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92116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Biblioteki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2480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samorządowej instytucji kultury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630 000,00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92120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zabytków i opieka nad zabytkami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24 000,00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o charakterze szczególnym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322 569,19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276 200,00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79 700,00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77 700,00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46 369,19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46 369,19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72 069,19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25 700,00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46 369,19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46 369,19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Podatek od towarów i usług (VAT).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46 369,19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46 369,19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46 369,19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46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19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60"/>
        </w:trPr>
        <w:tc>
          <w:tcPr>
            <w:tcW w:w="11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48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168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1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2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145C39">
        <w:trPr>
          <w:trHeight w:val="696"/>
        </w:trPr>
        <w:tc>
          <w:tcPr>
            <w:tcW w:w="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środków, o których mowa w art. 5 ust. 1 pkt 2 i 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</w:t>
            </w:r>
            <w:r>
              <w:rPr>
                <w:rFonts w:ascii="Arial" w:eastAsia="Arial" w:hAnsi="Arial" w:cs="Arial"/>
                <w:color w:val="000000"/>
                <w:sz w:val="5"/>
              </w:rPr>
              <w:t>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w zakresie kultury fizycznej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239 000,00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239 000,00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45 000,00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39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2820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zadań zleconych do realizacji stowarzyszeniom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76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27 500,00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92695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44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o charakterze szczególnym niezaliczone do wynagrodzeń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4 500,00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100"/>
        </w:trPr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60"/>
        </w:trPr>
        <w:tc>
          <w:tcPr>
            <w:tcW w:w="17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ogółem:</w:t>
            </w:r>
          </w:p>
        </w:tc>
        <w:tc>
          <w:tcPr>
            <w:tcW w:w="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71 120 471,07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64 734 131,41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40 592 259,31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22 891 727,54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17 700 531,77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6 623 322,20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17 061 818,00   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76 731,90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380 000,00   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6 386 339,66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6 386 339,66   </w:t>
            </w:r>
          </w:p>
        </w:tc>
        <w:tc>
          <w:tcPr>
            <w:tcW w:w="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275 496,15 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  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  </w:t>
            </w:r>
          </w:p>
        </w:tc>
      </w:tr>
      <w:tr w:rsidR="00145C39">
        <w:trPr>
          <w:trHeight w:val="238"/>
        </w:trPr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Strona 20 z 20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8"/>
          <w:endnotePr>
            <w:numFmt w:val="decimal"/>
          </w:endnotePr>
          <w:pgSz w:w="16838" w:h="11906" w:orient="landscape"/>
          <w:pgMar w:top="1418" w:right="1021" w:bottom="993" w:left="1021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3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237"/>
        <w:gridCol w:w="1478"/>
        <w:gridCol w:w="1807"/>
        <w:gridCol w:w="961"/>
        <w:gridCol w:w="985"/>
      </w:tblGrid>
      <w:tr w:rsidR="00145C39">
        <w:trPr>
          <w:trHeight w:val="48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45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4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55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522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9"/>
              </w:rPr>
              <w:t xml:space="preserve">Przychody i rozchody budżetu w </w:t>
            </w:r>
            <w:r>
              <w:rPr>
                <w:rFonts w:ascii="Arial CE" w:eastAsia="Arial CE" w:hAnsi="Arial CE" w:cs="Arial CE"/>
                <w:b/>
                <w:color w:val="000000"/>
                <w:sz w:val="19"/>
              </w:rPr>
              <w:t>2021 r.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12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44"/>
        </w:trPr>
        <w:tc>
          <w:tcPr>
            <w:tcW w:w="48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145C39" w:rsidRDefault="00145C39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90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5"/>
              </w:rPr>
              <w:t>Lp.</w:t>
            </w:r>
          </w:p>
        </w:tc>
        <w:tc>
          <w:tcPr>
            <w:tcW w:w="4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5"/>
              </w:rPr>
              <w:t>Treść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5"/>
              </w:rPr>
              <w:t>Klasyfikacja §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5"/>
              </w:rPr>
              <w:t>Kwota 2021 r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90"/>
        </w:trPr>
        <w:tc>
          <w:tcPr>
            <w:tcW w:w="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4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1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302"/>
        </w:trPr>
        <w:tc>
          <w:tcPr>
            <w:tcW w:w="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4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1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5"/>
              </w:rPr>
            </w:pP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18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1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2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3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</w:tr>
      <w:tr w:rsidR="00145C39">
        <w:trPr>
          <w:trHeight w:val="25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1.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Dochody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71 120 471,07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8"/>
              </w:rPr>
            </w:pPr>
          </w:p>
        </w:tc>
      </w:tr>
      <w:tr w:rsidR="00145C39">
        <w:trPr>
          <w:trHeight w:val="30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2.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Wydatki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71 120 471,07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6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3.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Wynik budżetu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360"/>
        </w:trPr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Przychody ogółem: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3 367 000,00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41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1.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Kredyty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952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3 367 000,00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36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2.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Pożyczki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</w:t>
            </w:r>
            <w:r>
              <w:rPr>
                <w:rFonts w:ascii="Arial CE" w:eastAsia="Arial CE" w:hAnsi="Arial CE" w:cs="Arial CE"/>
                <w:color w:val="000000"/>
                <w:sz w:val="14"/>
              </w:rPr>
              <w:t xml:space="preserve"> 952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60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3.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Pożyczki na finansowanie zadań realizowanych z udziałem środków pochodzących z budżetu UE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903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30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4.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Spłaty pożyczek udzielonych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951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5.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 xml:space="preserve">Prywatyzacja majątku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4"/>
              </w:rPr>
              <w:t>jst</w:t>
            </w:r>
            <w:proofErr w:type="spellEnd"/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944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31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6.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Nadwyżka budżetu z lat ubiegłych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957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7.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Papiery wartościowe (obligacje)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931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8.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Inne źródła (wolne środki)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§</w:t>
            </w:r>
            <w:r>
              <w:rPr>
                <w:rFonts w:ascii="Arial CE" w:eastAsia="Arial CE" w:hAnsi="Arial CE" w:cs="Arial CE"/>
                <w:color w:val="000000"/>
                <w:sz w:val="19"/>
              </w:rPr>
              <w:t xml:space="preserve"> </w:t>
            </w:r>
            <w:r>
              <w:rPr>
                <w:rFonts w:ascii="Arial CE" w:eastAsia="Arial CE" w:hAnsi="Arial CE" w:cs="Arial CE"/>
                <w:color w:val="000000"/>
                <w:sz w:val="14"/>
              </w:rPr>
              <w:t>950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360"/>
        </w:trPr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Rozchody ogółem: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3 367 000,00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31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1.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Spłaty kredytów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992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2 400 000,00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5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2.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Spłaty pożyczek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§ 992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967 000,00</w:t>
            </w:r>
          </w:p>
        </w:tc>
        <w:tc>
          <w:tcPr>
            <w:tcW w:w="95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244"/>
        </w:trPr>
        <w:tc>
          <w:tcPr>
            <w:tcW w:w="48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0000"/>
                <w:sz w:val="15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145C39">
        <w:trPr>
          <w:trHeight w:val="10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</w:p>
        </w:tc>
        <w:tc>
          <w:tcPr>
            <w:tcW w:w="745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i/>
                <w:color w:val="000000"/>
                <w:sz w:val="1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9"/>
          <w:endnotePr>
            <w:numFmt w:val="decimal"/>
          </w:endnotePr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4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7"/>
        <w:gridCol w:w="2242"/>
        <w:gridCol w:w="1171"/>
        <w:gridCol w:w="737"/>
        <w:gridCol w:w="914"/>
        <w:gridCol w:w="1153"/>
        <w:gridCol w:w="794"/>
      </w:tblGrid>
      <w:tr w:rsidR="00145C39">
        <w:trPr>
          <w:trHeight w:val="192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145C39">
        <w:trPr>
          <w:trHeight w:val="826"/>
        </w:trPr>
        <w:tc>
          <w:tcPr>
            <w:tcW w:w="986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 xml:space="preserve">Dochody i wydatki związane z realizacją zadań z zakresu </w:t>
            </w:r>
            <w:r>
              <w:rPr>
                <w:rFonts w:ascii="Arial" w:eastAsia="Arial" w:hAnsi="Arial" w:cs="Arial"/>
                <w:b/>
                <w:color w:val="000000"/>
                <w:sz w:val="15"/>
              </w:rPr>
              <w:t>administracji rządowej i innych zleconych odrębnymi ustawami na rok 2020</w:t>
            </w:r>
          </w:p>
        </w:tc>
      </w:tr>
      <w:tr w:rsidR="00145C39">
        <w:trPr>
          <w:trHeight w:val="192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§ /  grupa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Nazwa</w:t>
            </w:r>
          </w:p>
        </w:tc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Dotacje ogółem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 tego:</w:t>
            </w:r>
          </w:p>
        </w:tc>
      </w:tr>
      <w:tr w:rsidR="00145C39">
        <w:trPr>
          <w:trHeight w:val="192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bieżące</w:t>
            </w: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 majątkowe</w:t>
            </w:r>
          </w:p>
        </w:tc>
      </w:tr>
      <w:tr w:rsidR="00145C39">
        <w:trPr>
          <w:trHeight w:val="192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Administracja publiczna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75 886,00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75 886,00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75 886,00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75011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Urzędy wojewódzkie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75 886,00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75 886,00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75 886,00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06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Dotacje celowe otrzymane z budżetu państwa na realizację zadań bieżących z zakresu administracji rządowej oraz innych zadań zleconych gminie (związkom gmin, związkom </w:t>
            </w:r>
            <w:r>
              <w:rPr>
                <w:rFonts w:ascii="Arial" w:eastAsia="Arial" w:hAnsi="Arial" w:cs="Arial"/>
                <w:color w:val="000000"/>
                <w:sz w:val="12"/>
              </w:rPr>
              <w:t>powiatowo-gminnym) ustawami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75 886,00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30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Wynagrodzenia osobowe pracowników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50 886,00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50 886,00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368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4040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Dodatkowe wynagrodzenie roczne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4 233,92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4 233,92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38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Składki na ubezpieczenia </w:t>
            </w:r>
            <w:r>
              <w:rPr>
                <w:rFonts w:ascii="Arial" w:eastAsia="Arial" w:hAnsi="Arial" w:cs="Arial"/>
                <w:color w:val="000000"/>
                <w:sz w:val="12"/>
              </w:rPr>
              <w:t>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9 425,51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9 425,51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67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4120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Fundusz Pracy oraz Solidarnościowy Fundusz Wsparcia Osób Niepełnosprawnych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1 350,44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1 350,44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9 990,13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9 990,13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62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751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Urzędy naczelnych organów władzy państwowej, kontroli i ochrony prawa oraz sądownictwa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2 059,00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2 059,00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2 059,00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698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75101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Urzędy naczelnych organów władzy państwowej, kontroli i ochrony prawa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2 059,00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2 059,00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2 059,00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268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2 059,00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145C39">
        <w:trPr>
          <w:trHeight w:val="56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Wynagrodzenia osobowe </w:t>
            </w:r>
            <w:r>
              <w:rPr>
                <w:rFonts w:ascii="Arial" w:eastAsia="Arial" w:hAnsi="Arial" w:cs="Arial"/>
                <w:color w:val="000000"/>
                <w:sz w:val="12"/>
              </w:rPr>
              <w:t>pracowników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1 722,29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1 722,29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ubezpieczenia 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294,51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294,51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52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4120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Fundusz Pracy oraz Solidarnościowy Fundusz Wsparcia Osób Niepełnosprawnych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42,20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42,20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Rodzina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14 297 000,00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14 297 000,00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85501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Świadczenie wychowawcze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11 214 000,00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11 214 000,00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11 214 000,00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44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2060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Dotacje celowe otrzymane z budżetu państwa na realizację zadań bieżących z zakresu administracji rządowej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oraz innych zadań zleconych gminie (związkom gmin, związkom powiatowo-gminnym)związane z realizacją świadczenia wychowawczego stanowiącego pomoc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pańs</w:t>
            </w:r>
            <w:proofErr w:type="spellEnd"/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11 214 000,00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62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3020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Wydatki osobowe niezaliczone do wynagrodzeń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250,00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250,00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Świadczenia 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11 118 681,00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11 118 681,00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42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Wynagrodzenia osobowe pracowników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63 471,99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63 471,99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4040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Dodatkowe wynagrodzenie roczne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5 800,00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5 800,00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ubezpieczenia 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11 928,64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11 928,64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75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4120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Fundusz Pracy oraz Solidarnościowy Fundusz Wsparcia Osób Niepełnosprawnych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1 697,16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1 697,16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42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6 000,00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6 000,00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4280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zdrowotnych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2 400,00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2 400,00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61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4440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Odpisy na zakładowy fundusz świadczeń socjalnych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1 271,21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1 271,21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54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4700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Szkolenia pracowników niebędących członkami korpusu służby cywilnej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974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85502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Świadczenia rodzinne, świadczenie z funduszu alimentacyjnego oraz składki na ubezpieczenia emerytalne i rentowe z </w:t>
            </w:r>
            <w:r>
              <w:rPr>
                <w:rFonts w:ascii="Arial" w:eastAsia="Arial" w:hAnsi="Arial" w:cs="Arial"/>
                <w:color w:val="000000"/>
                <w:sz w:val="12"/>
              </w:rPr>
              <w:t>ubezpieczenia społecznego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2 649 000,00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2 649 000,00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2 649 000,00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88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Dotacje celowe otrzymane z budżetu państwa na realizację zadań bieżących z zakresu administracji rządowej oraz innych zadań zleconych gminie (związkom gmin, związkom </w:t>
            </w:r>
            <w:r>
              <w:rPr>
                <w:rFonts w:ascii="Arial" w:eastAsia="Arial" w:hAnsi="Arial" w:cs="Arial"/>
                <w:color w:val="000000"/>
                <w:sz w:val="12"/>
              </w:rPr>
              <w:t>powiatowo-gminnym) ustawami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2 649 000,00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Świadczenia 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2 420 150,00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2 420 150,00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43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Wynagrodzenia osobowe pracowników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59 547,00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59 547,00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4040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Dodatkowe wynagrodzenie </w:t>
            </w:r>
            <w:r>
              <w:rPr>
                <w:rFonts w:ascii="Arial" w:eastAsia="Arial" w:hAnsi="Arial" w:cs="Arial"/>
                <w:color w:val="000000"/>
                <w:sz w:val="12"/>
              </w:rPr>
              <w:t>roczne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ubezpieczenia 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164 770,60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164 770,60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588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4120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Fundusz Pracy oraz Solidarnościowy Fundusz Wsparcia Osób Niepełnosprawnych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1 532,40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1 532,40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85504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Wspieranie rodziny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421 000,00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421 000,00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06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Dotacje celowe otrzymane z budżetu państwa na realizację zadań bieżących z zakresu administracji rządowej oraz innych zadań zleconych gminie (związkom gmin, związkom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powiatowo-gminnym) ustawami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Świadczenia 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406 000,00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406 000,00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49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Wynagrodzenia osobowe pracowników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10 863,21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10 863,21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Składki na ubezpieczenia </w:t>
            </w:r>
            <w:r>
              <w:rPr>
                <w:rFonts w:ascii="Arial" w:eastAsia="Arial" w:hAnsi="Arial" w:cs="Arial"/>
                <w:color w:val="000000"/>
                <w:sz w:val="12"/>
              </w:rPr>
              <w:t>społeczne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1 870,64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1 870,64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4120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Fundusz Pracy oraz Solidarnościowy Fundusz Wsparcia Osób Niepełnosprawnych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266,15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266,15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46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4210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materiałów i wyposażenia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1 500,00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1 500,00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32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85513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Składki na ubezpieczenie zdrowotne opłacane za osoby pobierające niektóre świadczenia rodzinne, zgodnie z przepisami ustawy o świadczeniach rodzinnych oraz za osoby pobierające zasiłki </w:t>
            </w:r>
            <w:r>
              <w:rPr>
                <w:rFonts w:ascii="Arial" w:eastAsia="Arial" w:hAnsi="Arial" w:cs="Arial"/>
                <w:color w:val="000000"/>
                <w:sz w:val="12"/>
              </w:rPr>
              <w:t>dla opiekunów, zgodnie z przepisami ustawy z dnia 4 kwietnia 2014 r. 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13 000,00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13 000,00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33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Dotacje celowe otrzymane z budżetu państwa na realizację zadań bieżących z zakresu administracji rządowej oraz innych zadań zleconych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gminie (związkom gmin, związkom powiatowo-gminnym) ustawami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13 000,00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570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4130</w:t>
            </w:r>
          </w:p>
        </w:tc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Składki na ubezpieczenie zdrowotne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13 000,00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13 000,00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  </w:t>
            </w:r>
          </w:p>
        </w:tc>
      </w:tr>
      <w:tr w:rsidR="00145C39">
        <w:trPr>
          <w:trHeight w:val="192"/>
        </w:trPr>
        <w:tc>
          <w:tcPr>
            <w:tcW w:w="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razem: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14 374 945,00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14 374 945,00  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14 374 945,00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0,00   </w:t>
            </w: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0"/>
          <w:endnotePr>
            <w:numFmt w:val="decimal"/>
          </w:endnotePr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5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056"/>
        <w:gridCol w:w="934"/>
        <w:gridCol w:w="4369"/>
        <w:gridCol w:w="1480"/>
        <w:gridCol w:w="1408"/>
        <w:gridCol w:w="1385"/>
        <w:gridCol w:w="1214"/>
        <w:gridCol w:w="3836"/>
      </w:tblGrid>
      <w:tr w:rsidR="00145C39">
        <w:trPr>
          <w:trHeight w:val="16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832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 </w:t>
            </w:r>
          </w:p>
        </w:tc>
      </w:tr>
      <w:tr w:rsidR="00145C39">
        <w:trPr>
          <w:trHeight w:val="16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356"/>
        </w:trPr>
        <w:tc>
          <w:tcPr>
            <w:tcW w:w="986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 xml:space="preserve">Dochody i wydatki związane z realizacją zadań wykonywanych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na mocy porozumień i umów między jednostkami samorządu terytorialnego na rok 2021</w:t>
            </w:r>
          </w:p>
        </w:tc>
      </w:tr>
      <w:tr w:rsidR="00145C39">
        <w:trPr>
          <w:trHeight w:val="356"/>
        </w:trPr>
        <w:tc>
          <w:tcPr>
            <w:tcW w:w="3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</w:tr>
      <w:tr w:rsidR="00145C39">
        <w:trPr>
          <w:trHeight w:val="214"/>
        </w:trPr>
        <w:tc>
          <w:tcPr>
            <w:tcW w:w="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Dział</w:t>
            </w:r>
          </w:p>
        </w:tc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Rozdział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26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Nazwa zadania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Dotacje ogółem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Wydatki ogółem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z tego:</w:t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Zakres zadań</w:t>
            </w:r>
          </w:p>
        </w:tc>
      </w:tr>
      <w:tr w:rsidR="00145C39">
        <w:trPr>
          <w:trHeight w:val="472"/>
        </w:trPr>
        <w:tc>
          <w:tcPr>
            <w:tcW w:w="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P</w:t>
            </w: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aragraf</w:t>
            </w:r>
          </w:p>
        </w:tc>
        <w:tc>
          <w:tcPr>
            <w:tcW w:w="26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wydatki bieżące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wydatki majątkowe</w:t>
            </w:r>
          </w:p>
        </w:tc>
        <w:tc>
          <w:tcPr>
            <w:tcW w:w="23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</w:tr>
      <w:tr w:rsidR="00145C39">
        <w:trPr>
          <w:trHeight w:val="9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4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7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  <w:tr w:rsidR="00145C39">
        <w:trPr>
          <w:trHeight w:val="20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600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20 000,00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1 380 000,00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1 120 000,00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b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0"/>
              </w:rPr>
              <w:t>260 000,00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  <w:tr w:rsidR="00145C39">
        <w:trPr>
          <w:trHeight w:val="20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60004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Lokalny transport zbiorowy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1 100 000,00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1 100 000,00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2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  <w:tr w:rsidR="00145C39">
        <w:trPr>
          <w:trHeight w:val="55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4330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Zakup usług przez jednostki </w:t>
            </w:r>
            <w:r>
              <w:rPr>
                <w:rFonts w:ascii="Calibri" w:eastAsia="Calibri" w:hAnsi="Calibri" w:cs="Calibri"/>
                <w:color w:val="000000"/>
                <w:sz w:val="10"/>
              </w:rPr>
              <w:t>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1 000 000,00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1 000 000,00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0"/>
              </w:rPr>
              <w:t>funkcjinowanie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 komunikacji publicznej ZTM na terenie gminy Czosnów - porozumienie zawarte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0"/>
              </w:rPr>
              <w:t>M.St.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 Warszawa</w:t>
            </w:r>
          </w:p>
        </w:tc>
      </w:tr>
      <w:tr w:rsidR="00145C39">
        <w:trPr>
          <w:trHeight w:val="53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4330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Zakup usług przez jednostki </w:t>
            </w:r>
            <w:r>
              <w:rPr>
                <w:rFonts w:ascii="Calibri" w:eastAsia="Calibri" w:hAnsi="Calibri" w:cs="Calibri"/>
                <w:color w:val="000000"/>
                <w:sz w:val="10"/>
              </w:rPr>
              <w:t>samorządu terytorialnego od innych jednostek samorządu terytorialnego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100 000,00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100 000,00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23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funkcjonowanie komunikacji publicznej na terenie gminy Czosnów - porozumienie zawarte z Gminą Leoncin</w:t>
            </w:r>
          </w:p>
        </w:tc>
      </w:tr>
      <w:tr w:rsidR="00145C39">
        <w:trPr>
          <w:trHeight w:val="53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60013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Drogi wojewódzkie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260 000,00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260 000,00</w:t>
            </w:r>
          </w:p>
        </w:tc>
        <w:tc>
          <w:tcPr>
            <w:tcW w:w="2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  <w:tr w:rsidR="00145C39">
        <w:trPr>
          <w:trHeight w:val="67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6050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Rozbudowa drogi wojewódzkiej nr 579 w zakresie budowy ścieżki rowerowej na odcinku od 7+064 do km ok. 13+700 na terenie gminy Czosnów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150 000,00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150 000,00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Rozbudowa drogi wojewódzkiej nr 579 w zakresie budowy ścieżki </w:t>
            </w:r>
            <w:r>
              <w:rPr>
                <w:rFonts w:ascii="Calibri" w:eastAsia="Calibri" w:hAnsi="Calibri" w:cs="Calibri"/>
                <w:color w:val="000000"/>
                <w:sz w:val="10"/>
              </w:rPr>
              <w:t>rowerowej na odcinku od 7+064 do km ok. 13+700 na terenie gminy Czosnów</w:t>
            </w:r>
          </w:p>
        </w:tc>
      </w:tr>
      <w:tr w:rsidR="00145C39">
        <w:trPr>
          <w:trHeight w:val="33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6050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Przebudowa chodnika wzdłuż drogi wojewódzkiej w Kazuniu Nowym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Przebudowa chodnika wzdłuż drogi wojewódzkiej w Kazuniu Nowym</w:t>
            </w:r>
          </w:p>
        </w:tc>
      </w:tr>
      <w:tr w:rsidR="00145C39">
        <w:trPr>
          <w:trHeight w:val="53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6050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Budowa świateł</w:t>
            </w: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 ostrzegawczych na drodze wojewódzkiej 579 w Cybulicach Małych - Kazuniu Polskim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90 000,00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90 000,00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Budowa świateł ostrzegawczych na drodze wojewódzkiej 579 w Cybulicach Małych - Kazuniu Polskim</w:t>
            </w:r>
          </w:p>
        </w:tc>
      </w:tr>
      <w:tr w:rsidR="00145C39">
        <w:trPr>
          <w:trHeight w:val="2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60014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Drogi publiczne powiatowe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  <w:tr w:rsidR="00145C39">
        <w:trPr>
          <w:trHeight w:val="712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2320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Dotacje celowe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0"/>
              </w:rPr>
              <w:t>otzrymane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 z powiatu na zadania bieżące realizowane na podstawie porozumień między jednostkami samorządu terytorialnego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bieżące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0"/>
              </w:rPr>
              <w:t>utzymanie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 drogi powiatowej</w:t>
            </w:r>
          </w:p>
        </w:tc>
      </w:tr>
      <w:tr w:rsidR="00145C39">
        <w:trPr>
          <w:trHeight w:val="55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4300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Zakup usług pozostałych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  <w:tr w:rsidR="00145C39">
        <w:trPr>
          <w:trHeight w:val="55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801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Oświata i wychowanie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500 000,00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500 000,00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55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80101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Szkoły podstawowe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500 000,00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500 000,00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  <w:tr w:rsidR="00145C39">
        <w:trPr>
          <w:trHeight w:val="87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6300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Dotacja celowa na pomoc finansową udzielaną między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0"/>
              </w:rPr>
              <w:t>jednostakami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 samorządu terytorialnego na </w:t>
            </w:r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dofinansowanie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0"/>
              </w:rPr>
              <w:t>włąsnych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0"/>
              </w:rPr>
              <w:t xml:space="preserve"> zadań inwestycyjnych i zakupów inwestycyjnych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500 000,00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500 000,00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budowa szkoły podstawowej w miejscowości Sadowa</w:t>
            </w:r>
          </w:p>
        </w:tc>
      </w:tr>
      <w:tr w:rsidR="00145C39">
        <w:trPr>
          <w:trHeight w:val="214"/>
        </w:trPr>
        <w:tc>
          <w:tcPr>
            <w:tcW w:w="4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Razem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20 000,00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1 880 000,00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1 120 000,00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  <w:r>
              <w:rPr>
                <w:rFonts w:ascii="Calibri" w:eastAsia="Calibri" w:hAnsi="Calibri" w:cs="Calibri"/>
                <w:color w:val="000000"/>
                <w:sz w:val="10"/>
              </w:rPr>
              <w:t>760 000,00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1"/>
          <w:endnotePr>
            <w:numFmt w:val="decimal"/>
          </w:endnotePr>
          <w:pgSz w:w="16838" w:h="11906" w:orient="landscape"/>
          <w:pgMar w:top="1077" w:right="340" w:bottom="1077" w:left="34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6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498"/>
        <w:gridCol w:w="762"/>
        <w:gridCol w:w="776"/>
        <w:gridCol w:w="3897"/>
        <w:gridCol w:w="1449"/>
        <w:gridCol w:w="557"/>
        <w:gridCol w:w="557"/>
        <w:gridCol w:w="557"/>
        <w:gridCol w:w="557"/>
      </w:tblGrid>
      <w:tr w:rsidR="00145C39">
        <w:trPr>
          <w:trHeight w:val="21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38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9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9"/>
              </w:rPr>
              <w:t xml:space="preserve">                   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7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89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8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776"/>
        </w:trPr>
        <w:tc>
          <w:tcPr>
            <w:tcW w:w="763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Dochody z tytułu 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wydawania zezwoleń na sprzedaż napojów alkoholowych oraz wydatki na realizację zadań określonych w gminnym programie profilaktyki  i rozwiązywania problemów alkoholowych na rok 2021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22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224"/>
        </w:trPr>
        <w:tc>
          <w:tcPr>
            <w:tcW w:w="2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224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Lp.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Rozdział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Paragraf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Nazwa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340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I.</w:t>
            </w:r>
          </w:p>
        </w:tc>
        <w:tc>
          <w:tcPr>
            <w:tcW w:w="73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DOCHODY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428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756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 xml:space="preserve">Dochody od osób prawnych, od osób fizycznych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iod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 xml:space="preserve"> innych jednostek nieposiadających osobowości prawnej oraz wydatki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zwiazane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 xml:space="preserve"> z ich poborem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165 000,00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286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75618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 xml:space="preserve">Wpływy z innych opłat stanowiących dochody jednostek samorządu </w:t>
            </w:r>
            <w:r>
              <w:rPr>
                <w:rFonts w:ascii="Arial CE" w:eastAsia="Arial CE" w:hAnsi="Arial CE" w:cs="Arial CE"/>
                <w:color w:val="000000"/>
                <w:sz w:val="9"/>
              </w:rPr>
              <w:t>terytorialnego na podstawie ustaw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165 000,00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1.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0480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 xml:space="preserve">Wpływy z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9"/>
              </w:rPr>
              <w:t>oplat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9"/>
              </w:rPr>
              <w:t xml:space="preserve"> za zezwolenia na sprzedaż alkoholu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165 000,00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340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II.</w:t>
            </w:r>
          </w:p>
        </w:tc>
        <w:tc>
          <w:tcPr>
            <w:tcW w:w="73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WYDATKI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340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851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Ochrona zdrowia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132 395,00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340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85154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Przeciwdziałanie alkoholizmowi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132 395,00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552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3030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 xml:space="preserve">Różne </w:t>
            </w:r>
            <w:r>
              <w:rPr>
                <w:rFonts w:ascii="Arial CE" w:eastAsia="Arial CE" w:hAnsi="Arial CE" w:cs="Arial CE"/>
                <w:color w:val="000000"/>
                <w:sz w:val="9"/>
              </w:rPr>
              <w:t>wydatki na rzecz osób fizycznych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200,00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552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4110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Składki na ubezpieczenie społeczne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6 980,00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552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4120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 xml:space="preserve">Składki na Fundusz Pracy i Fundusz Solidarnościowy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1 015,00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340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4170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Wynagrodzenia bezosobowe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116 200,00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340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4300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Zakup usług pozostałych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7 000,00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340"/>
        </w:trPr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4610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Koszty postępowania sądowego i prokuratorskiego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1 000,00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i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i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i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145C39">
        <w:trPr>
          <w:trHeight w:val="142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2"/>
          <w:endnotePr>
            <w:numFmt w:val="decimal"/>
          </w:endnotePr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7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55"/>
        <w:gridCol w:w="1028"/>
        <w:gridCol w:w="1166"/>
        <w:gridCol w:w="3702"/>
        <w:gridCol w:w="2359"/>
      </w:tblGrid>
      <w:tr w:rsidR="00145C39">
        <w:trPr>
          <w:trHeight w:val="22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145C39">
        <w:trPr>
          <w:trHeight w:val="858"/>
        </w:trPr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 xml:space="preserve">Wydatki na realizację zadań określonych w Gminnym Programie </w:t>
            </w: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>Przeciwdziałania Narkomanii na rok 2021</w:t>
            </w: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>Lp.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>Dział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>Rozdział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>Paragraf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>Nazwa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20"/>
              </w:rPr>
              <w:t>Kwota</w:t>
            </w: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1.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851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Ochrona zdrowia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32 605,00</w:t>
            </w: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85153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Zwalczanie narkomanii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32 605,00</w:t>
            </w: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4300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Zakup usług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29 605,00</w:t>
            </w:r>
          </w:p>
        </w:tc>
      </w:tr>
      <w:tr w:rsidR="00145C39">
        <w:trPr>
          <w:trHeight w:val="226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4210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Zakup materiałów i wyposażenia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color w:val="000000"/>
                <w:sz w:val="20"/>
              </w:rPr>
            </w:pPr>
            <w:r>
              <w:rPr>
                <w:rFonts w:ascii="Arial CE" w:eastAsia="Arial CE" w:hAnsi="Arial CE" w:cs="Arial CE"/>
                <w:color w:val="000000"/>
                <w:sz w:val="20"/>
              </w:rPr>
              <w:t>3 000,00</w:t>
            </w: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3"/>
          <w:endnotePr>
            <w:numFmt w:val="decimal"/>
          </w:endnotePr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8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82"/>
        <w:gridCol w:w="1145"/>
        <w:gridCol w:w="1055"/>
        <w:gridCol w:w="6258"/>
        <w:gridCol w:w="2228"/>
        <w:gridCol w:w="4187"/>
      </w:tblGrid>
      <w:tr w:rsidR="00145C39">
        <w:trPr>
          <w:trHeight w:val="13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13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74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              </w:t>
            </w:r>
          </w:p>
        </w:tc>
      </w:tr>
      <w:tr w:rsidR="00145C39">
        <w:trPr>
          <w:trHeight w:val="13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74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13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366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Dotacje  udzielane z budżetu gminy w 2021 roku dla podmiotów zaliczanych i niezaliczanych do sektora finansów publicznych</w:t>
            </w:r>
          </w:p>
        </w:tc>
      </w:tr>
      <w:tr w:rsidR="00145C39">
        <w:tc>
          <w:tcPr>
            <w:tcW w:w="4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145C39">
        <w:trPr>
          <w:trHeight w:val="138"/>
        </w:trPr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Lp.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Dział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Rozdział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Paragraf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 xml:space="preserve">Nazwa </w:t>
            </w:r>
          </w:p>
        </w:tc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Kwota dotacji</w:t>
            </w:r>
          </w:p>
        </w:tc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Przedmiot</w:t>
            </w:r>
          </w:p>
        </w:tc>
      </w:tr>
      <w:tr w:rsidR="00145C39">
        <w:trPr>
          <w:trHeight w:val="138"/>
        </w:trPr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</w:tr>
      <w:tr w:rsidR="00145C39">
        <w:trPr>
          <w:trHeight w:val="138"/>
        </w:trPr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3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5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7</w:t>
            </w:r>
          </w:p>
        </w:tc>
      </w:tr>
      <w:tr w:rsidR="00145C39">
        <w:trPr>
          <w:trHeight w:val="14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Dotacje podmiotowe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6 368 322,20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220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801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5 499 922,20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4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80101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Szkoły podstawowe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197 587,08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410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2540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Dotacja podmiotowa z budżetu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dla niepublicznej jednostki systemu oświaty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197 587,08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dla Językowej Szkoły Podstawowej </w:t>
            </w: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Niepubliczna Językowa Szkoła Podstawowa w Kaliszkach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197 587,08</w:t>
            </w:r>
          </w:p>
        </w:tc>
        <w:tc>
          <w:tcPr>
            <w:tcW w:w="2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9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80104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Przedszkola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4 145 605,80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49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2540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podmiotowa z budżetu dla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niepublicznej jednostki systemu oświaty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4 145 605,80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Dotacje dla niepublicznych przedszkoli z terenu gminy Czosnów</w:t>
            </w: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Niepubliczne Przedszkole "Bajeczka" w Izabelinie Dziekanówku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654 091,20</w:t>
            </w:r>
          </w:p>
        </w:tc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Przedszkole Niepubliczne Muzyczno-Językowe " NUTKA" w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Czeczotkach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302 820,00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19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Niepubliczne Przedszkole "Zielona Akademia" w Czosnowie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1 532 269,20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Niepubliczne Przedszkole "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Gumisiowe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Przedszkole" w Kaliszkach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590 499,00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Niepubliczne Przedszkole "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Elemelek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" w Janowie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Mikołajówku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1 065 926,40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66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80149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981 355,32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51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2540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podmiotowa z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budżetu dla niepublicznej jednostki systemu oświaty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981 355,32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Dotacje na dzieci niepełnosprawnych w niepublicznych przedszkolach z terenu gminy Czosnów</w:t>
            </w: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Punkt terapeutyczno-przedszkolny "Jaś"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567 719,16</w:t>
            </w:r>
          </w:p>
        </w:tc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20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Niepubliczne Przedszkole "Zielona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Akademia" w Czosnowie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168 112,80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Niepubliczne Przedszkole "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Gumisiowe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Przedszkole" w Kaliszkach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245 523,36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820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80150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Realizacja zadań wymagających stosowania specjalnej organizacji nauki i metod pracy dla dzieci i młodzieży w szkołach podstawowych,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gimnazjach, liceach ogólnokształcących, liceach profilowanych i szkołach zawodowych oraz szkołach artystycznych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175 374,00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32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2540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Dotacja podmiotowa z budżetu dla niepublicznej jednostki systemu oświaty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175 374,00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na dzieci niepełnosprawne w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niepublicznej szkole podstawowej</w:t>
            </w: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Niepubliczna Językowa Szkoła Podstawowa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Creatio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w Kaliszkach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175 374,00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9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855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Pozostałe zadania w zakresie polityki społecznej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238 400,00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7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85516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Tworzenie i funkcjonowanie żłobków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238 400,00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53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2830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celowa z budżetu na finansowanie lub dofinansowanie zadań zleconych do realizacji pozostałym jednostkom nie zaliczanym do sektora finansów publicznych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238 400,00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Dotacje dla niepublicznych żłobków z terenu gminy Czosnów</w:t>
            </w: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Gumisiowy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Żłobek w Kaliszkach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54 000,00</w:t>
            </w:r>
          </w:p>
        </w:tc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Żłobek Zielona Akademia w Czosnowie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112 400,00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Żłobek "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Elemelek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" w Janowie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Mikołajówku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72 000,00</w:t>
            </w:r>
          </w:p>
        </w:tc>
        <w:tc>
          <w:tcPr>
            <w:tcW w:w="2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921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630 000,00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92116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Biblioteki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630 000,00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2480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podmiotowa z budżetu dla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samorządowej instytucji kultury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630 000,00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Dotacja dla Gminnej Biblioteki Publicznej w Czosnowie</w:t>
            </w: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Gminna Biblioteka Publiczna w Czosnowie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630 000,00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36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Dotacje celowe dla podmiotów zaliczanych i niezaliczanych do sektora finansów publicznych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1 425 000,00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24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400 000,00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36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1010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 xml:space="preserve">Infrastruktura wodociągowa 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sanitacyjna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 xml:space="preserve"> wsi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400 000,00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36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6230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 xml:space="preserve">Dotacje celowe z budżetu na finansowanie lub dofinansowanie kosztów realizacji inwestycji 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zakupow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 xml:space="preserve"> inwestycyjnych jednostek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niezaliczanych do sektora finansów publicznych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400 000,00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750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46 000,00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75075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Promocja jednostek samorządu terytorialnego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46 000,00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49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2820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celowa z budżetu na finansowanie lub dofinansowanie zadań zleconych do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realizacji stowarzyszeniom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46 000,00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Dotacje dla stowarzyszeń udzielane w celu promocji gminy</w:t>
            </w: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801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Oświata i wychowanie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500 000,00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80101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Szkoły podstawowe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500 000,00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65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6300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Dotacja celowa na pomoc finansowa udzielaną między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jednostakami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samorządu terytorialnego na dofinansowanie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włąsnych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zadań inwestycyjnych i zakupów inwestycyjnych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500 000,00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854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Edukacyjna opieka wychowawcza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17 000,00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</w:tr>
      <w:tr w:rsidR="00145C39">
        <w:trPr>
          <w:trHeight w:val="49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85412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Kolonie i obozy oraz inne formy wypoczynku dzieci i młodzieży szkolnej a także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szkolenia młodzieży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17 000,00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492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2820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17 000,00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Dotacje dla stowarzyszeń udzielane w celu udostępnienia form wypoczynku</w:t>
            </w:r>
          </w:p>
        </w:tc>
      </w:tr>
      <w:tr w:rsidR="00145C39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Hufiec Nowy Dwór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Mazowiecki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Stowarzyszenie MOC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8 000,00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900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270 000,00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90005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65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6230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Dotacje celowe z budżetu na finansowanie lub dofinansowanie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kosztów realizacji inwestycji i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zakupow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inwestycyjnych jednostek niezaliczanych do sektora finansów publicznych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200 000,00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328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90025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Działalność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Pańswowego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Gospodarstwa Wody Polskie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70 000,00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656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6220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Dotacje celowe z budżetu na finansowanie lub </w:t>
            </w: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dofinansowanie kosztów realizacji inwestycji i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zakupow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 xml:space="preserve"> inwestycyjnych innych jednostek sektora finansów publicznych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70 000,00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926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Kultura fizyczna i sport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192 000,00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92605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Zadania w zakresie kultury fizycznej i sportu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192 000,00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  <w:tr w:rsidR="00145C39">
        <w:trPr>
          <w:trHeight w:val="480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2820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192 000,00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0"/>
              </w:rPr>
              <w:t>Dotacje dla stowarzyszeń udzielane w celu upowszechniania kultury fizycznej i sportu</w:t>
            </w:r>
          </w:p>
        </w:tc>
      </w:tr>
      <w:tr w:rsidR="00145C39">
        <w:trPr>
          <w:trHeight w:val="164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Razem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0"/>
              </w:rPr>
              <w:t>6 924 922,20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4"/>
          <w:endnotePr>
            <w:numFmt w:val="decimal"/>
          </w:endnotePr>
          <w:pgSz w:w="16838" w:h="11906" w:orient="landscape"/>
          <w:pgMar w:top="1080" w:right="360" w:bottom="1080" w:left="36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9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3"/>
        <w:gridCol w:w="1462"/>
        <w:gridCol w:w="1836"/>
        <w:gridCol w:w="2143"/>
        <w:gridCol w:w="1946"/>
        <w:gridCol w:w="1701"/>
        <w:gridCol w:w="1462"/>
        <w:gridCol w:w="1725"/>
        <w:gridCol w:w="984"/>
      </w:tblGrid>
      <w:tr w:rsidR="00145C39">
        <w:trPr>
          <w:trHeight w:val="2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14" w:type="dxa"/>
            <w:gridSpan w:val="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1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11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84"/>
        </w:trPr>
        <w:tc>
          <w:tcPr>
            <w:tcW w:w="39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  <w:t xml:space="preserve">Plan przychodów i kosztów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  <w:t>zakładu budżetowego na rok 2021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08"/>
        </w:trPr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38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Lp.</w:t>
            </w:r>
          </w:p>
        </w:tc>
        <w:tc>
          <w:tcPr>
            <w:tcW w:w="15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Wyszczególnienie</w:t>
            </w:r>
          </w:p>
        </w:tc>
        <w:tc>
          <w:tcPr>
            <w:tcW w:w="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Stan środków obrotowych na początek roku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stan środków obrotowych na początek roku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Przychody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Koszty</w:t>
            </w:r>
          </w:p>
        </w:tc>
        <w:tc>
          <w:tcPr>
            <w:tcW w:w="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Stan środków obrotowych na koniec roku</w:t>
            </w:r>
          </w:p>
        </w:tc>
        <w:tc>
          <w:tcPr>
            <w:tcW w:w="132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stan środków obrotowych na koniec roku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38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ogółem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ogółem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w tym:</w:t>
            </w: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84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wpłata do budżetu</w:t>
            </w: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664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9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1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3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4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6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8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8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484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Komunalny Zakład Budżetowy w Czosnowie</w:t>
            </w:r>
          </w:p>
        </w:tc>
        <w:tc>
          <w:tcPr>
            <w:tcW w:w="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268 369,00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397 000,00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4 064 310,00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4 064 310,00</w:t>
            </w:r>
          </w:p>
        </w:tc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0,00</w:t>
            </w:r>
          </w:p>
        </w:tc>
        <w:tc>
          <w:tcPr>
            <w:tcW w:w="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268 369,00</w:t>
            </w:r>
          </w:p>
        </w:tc>
        <w:tc>
          <w:tcPr>
            <w:tcW w:w="132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5"/>
              </w:rPr>
              <w:t>397 000,00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304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388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522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c>
          <w:tcPr>
            <w:tcW w:w="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5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380"/>
        </w:trPr>
        <w:tc>
          <w:tcPr>
            <w:tcW w:w="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Ogółem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268 369,00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397 000,00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4 064 310,00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4 064 310,00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268 369,00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5"/>
              </w:rPr>
              <w:t>397 000,00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</w:p>
        </w:tc>
      </w:tr>
      <w:tr w:rsidR="00145C39">
        <w:trPr>
          <w:trHeight w:val="256"/>
        </w:trPr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i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i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i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145C39">
        <w:trPr>
          <w:trHeight w:val="2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 CE" w:eastAsia="Arial CE" w:hAnsi="Arial CE" w:cs="Arial CE"/>
                <w:i/>
                <w:color w:val="000000"/>
                <w:sz w:val="13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5"/>
          <w:endnotePr>
            <w:numFmt w:val="decimal"/>
          </w:endnotePr>
          <w:pgSz w:w="16838" w:h="11906" w:orient="landscape"/>
          <w:pgMar w:top="1417" w:right="567" w:bottom="1417" w:left="567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 xml:space="preserve">Załącznik Nr 10 do </w:t>
      </w:r>
      <w:r>
        <w:t>uchwały Nr XXVIII/250/2020</w:t>
      </w:r>
      <w:r>
        <w:br/>
        <w:t xml:space="preserve">Rady Gminy Czosnów </w:t>
      </w:r>
      <w:r>
        <w:br/>
      </w:r>
      <w:r>
        <w:t>z dnia 7 grudnia 2020 r.</w:t>
      </w:r>
      <w:r>
        <w:rPr>
          <w:rFonts w:ascii="Courier New" w:eastAsia="Courier New" w:hAnsi="Courier New" w:cs="Courier New"/>
          <w:sz w:val="24"/>
        </w:rPr>
        <w:t>﻿</w:t>
      </w:r>
      <w:r>
        <w:rPr>
          <w:sz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507"/>
        <w:gridCol w:w="852"/>
        <w:gridCol w:w="485"/>
        <w:gridCol w:w="3247"/>
        <w:gridCol w:w="1375"/>
        <w:gridCol w:w="1139"/>
        <w:gridCol w:w="1318"/>
        <w:gridCol w:w="1504"/>
        <w:gridCol w:w="1238"/>
        <w:gridCol w:w="741"/>
        <w:gridCol w:w="1336"/>
        <w:gridCol w:w="2075"/>
      </w:tblGrid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16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145C39">
        <w:trPr>
          <w:trHeight w:val="435"/>
        </w:trPr>
        <w:tc>
          <w:tcPr>
            <w:tcW w:w="0" w:type="auto"/>
            <w:gridSpan w:val="1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Wydatki majątkowe na rok 2021</w:t>
            </w:r>
          </w:p>
        </w:tc>
      </w:tr>
      <w:tr w:rsidR="00145C39">
        <w:trPr>
          <w:trHeight w:val="25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45C39">
        <w:trPr>
          <w:trHeight w:val="495"/>
        </w:trPr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Nazwa zadania inwestycyjnego </w:t>
            </w:r>
          </w:p>
        </w:tc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Łączne koszty finansowe</w:t>
            </w:r>
          </w:p>
        </w:tc>
        <w:tc>
          <w:tcPr>
            <w:tcW w:w="0" w:type="auto"/>
            <w:gridSpan w:val="6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Planowane wydatki</w:t>
            </w:r>
          </w:p>
        </w:tc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Jednostka organizacyjna realizująca program lub koordynująca wykonanie programu</w:t>
            </w:r>
          </w:p>
        </w:tc>
      </w:tr>
      <w:tr w:rsidR="00145C39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Fundusz sołecki</w:t>
            </w:r>
          </w:p>
        </w:tc>
        <w:tc>
          <w:tcPr>
            <w:tcW w:w="0" w:type="auto"/>
            <w:gridSpan w:val="5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z tego źródła finansowania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2295"/>
        </w:trPr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dochody własne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0" w:type="auto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kredyty, pożyczki, papiery wartościowe </w:t>
            </w:r>
          </w:p>
        </w:tc>
        <w:tc>
          <w:tcPr>
            <w:tcW w:w="0" w:type="auto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przychody bezzwrotne</w:t>
            </w:r>
          </w:p>
        </w:tc>
        <w:tc>
          <w:tcPr>
            <w:tcW w:w="0" w:type="auto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dotacje</w:t>
            </w:r>
          </w:p>
        </w:tc>
        <w:tc>
          <w:tcPr>
            <w:tcW w:w="0" w:type="auto"/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środki wymienione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w art. 5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ust. 1 pkt 2 i 3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u.f.p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19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13</w:t>
            </w:r>
          </w:p>
        </w:tc>
      </w:tr>
      <w:tr w:rsidR="00145C39">
        <w:trPr>
          <w:trHeight w:val="205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Budowa wodociągu w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Augustówku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kanalizacji ul. Orzechowa w Kazuniu Polskim, przedłużenie wodociągu i kanalizacji na ulicy Konwaliowej w Czeczotkach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68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Uporządkowanie gospodarki wodnościekowej w aglomeracji Czosnów - etap IV przebudowa i rozbudowa oczyszczalni ścieków w Czosnowie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14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Dotacje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dla mieszkańców na dofinansowanie budowy przyłączy kanalizacyjnych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4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Budowa wiat przystankowych w Dąbrówce i Sowiej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Woli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16 019,70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16 019,70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16 019,70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4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16 019,70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16 019,70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16 019,70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168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Rozbudowa drogi wojewódzkiej nr 579 w zakresie budowy ścieżki rowerowej na odcinku od 7+064 do km ok.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13+700 na terenie gminy Czosnów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02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Przebudowa chodnika wzdłuż drogi wojewódzkiej w Kazuniu Nowym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35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świateł ostrzegawczych na drodze wojewódzkiej 579 w Cybulicach Małych - Kazuniu Polskim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4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260 000,00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Przebudowa ul. Akacjowej 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Kaliszkach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Przebudowa ul. Spacerowej w Sowiej Woli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Przebudowa ul. Konwalii w Czeczotkach- projekt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9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Rozbudowa drogi gminnej nr 240120W ul. Spokojna w miejscowości Augustówek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Przebudowa ul. Akacjowej 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Kazuniu Bielanach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9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Budowa ul.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Partyzancka-Czeczotki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ul. Spokojna-Cybulice Duże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Budowa ul. Rzecznej 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Sadach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9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Rozbudowa drogi gminnej nr 240159 ul .Grupy Kampinos w Palmirach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Przebudowa ul. Wiosennej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 Kazuniu Bielanach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Wykonanie nakładek asfaltowych na drogach gminnych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4 240,63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9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Wykonanie nakładek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tłuczniowych i żwirowych na drogach gminnych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76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Przebudowa drogi w Budkach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Kiścinnych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70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Budowa chodnika 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Cząstkowie Mazowieckim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79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Budowa spowalniaczy na drogach gminnych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79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Przebudowa drogi nr 474 w Kazuniu Polskim 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4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Budowa tablicy wyświetlacz prędkości w Izabelin-Dziekanówek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 xml:space="preserve">Razem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3 102 000,00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53 240,63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3 412 000,00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330"/>
        </w:trPr>
        <w:tc>
          <w:tcPr>
            <w:tcW w:w="0" w:type="auto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6058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Wirtualny Warszawski Obszar Funkcjonalny (Virtual WOF) E-turystyka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122 510,74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122 510,74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122 510,74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30 627,68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30 627,68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153 138,42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153 138,42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122 510,74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6058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Wirtualny Warszawski Obszar Funkcjonalny (Virtual WOF) E-dostępność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97 886,18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97 886,18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97 886,18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24 471,55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24 471,55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28 142,28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28 142,28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vAlign w:val="center"/>
            <w:hideMark/>
          </w:tcPr>
          <w:p w:rsidR="00145C39" w:rsidRDefault="00145C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150 500,01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150 500,01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97 886,18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132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75405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Fundusz Wsparcia Policji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Dofinansowanie do zakupu radiowozu dla Komisariatu Policji w Czosnowie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40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99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bottom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Dofinansowanie do zakupu filtra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antyodorowego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pompowni przy SP Małocice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15 930,23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70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bottom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Modernizacja boiska przy Szkole Podstawowej w Kazuniu Polskim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65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bottom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Dotacja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dla Gminy Łomianki w celu dofinansowania budowy szkoły podstawowej wraz z zapleczem sportowym w miejsc. Sadowa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15 930,23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610 000,00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66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Agregat dla Gminnego Ośrodka Pomocy Społecznej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Budowa punktów świetlnych w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Adamówku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Aleksandrowie,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Cybulicach Małych, Pieńkowie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42 252,72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Modernizacja punktów świetlnych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409 203,34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9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Dotacje dla mieszkańców na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wymianę pieców centralnego ogrzewania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7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90025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6220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Dotacja dla Państwowego Gospodarstwa Wody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Polskie-modernizacja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wałów przeciwpowodziowych na obszarze gminy Czosnów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4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Budowa boiska przy placu zabaw w Brzozówce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24 312,02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24 312,02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24 312,02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94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Budowa ogrodzenia KGW w Cząstkowie Mazowieckim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21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Powiększenie i utwardzenie boiska na placu zabaw oraz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rewitakizacja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placu zabaw w Czeczotkach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21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Zakup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tyrolki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huśtawki na plac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zabaw w Dębinie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1215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Częściowa wymiana podłoża na placu zabaw w Łomna-Las na bezpieczne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10 500,32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10 500,32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10 500,32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1 258 312,34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529 768,40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1 258 312,34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75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Budowa boiska w Łosiej Wólce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46 369,19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46 369,19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46 369,19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35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Urząd Gminy</w:t>
            </w:r>
          </w:p>
        </w:tc>
      </w:tr>
      <w:tr w:rsidR="00145C39">
        <w:trPr>
          <w:trHeight w:val="33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 w:color="000000"/>
              </w:rPr>
              <w:t>Razem dział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46 369,19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46 369,19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46 369,19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5C39">
        <w:trPr>
          <w:trHeight w:val="420"/>
        </w:trPr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6 386 339,66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661 328,15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6 696 339,66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65" w:type="dxa"/>
            </w:tcMar>
            <w:vAlign w:val="center"/>
            <w:hideMark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220 396,92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45C39" w:rsidRDefault="00955D51">
      <w:pPr>
        <w:rPr>
          <w:sz w:val="24"/>
        </w:rPr>
      </w:pPr>
      <w:r>
        <w:br w:type="page"/>
      </w:r>
      <w:r>
        <w:rPr>
          <w:sz w:val="24"/>
        </w:rPr>
        <w:lastRenderedPageBreak/>
        <w:fldChar w:fldCharType="begin"/>
      </w:r>
      <w:r>
        <w:rPr>
          <w:sz w:val="24"/>
        </w:rPr>
        <w:fldChar w:fldCharType="end"/>
      </w:r>
    </w:p>
    <w:p w:rsidR="00145C39" w:rsidRDefault="00145C39">
      <w:pPr>
        <w:rPr>
          <w:sz w:val="24"/>
        </w:rPr>
        <w:sectPr w:rsidR="00145C39">
          <w:footerReference w:type="default" r:id="rId16"/>
          <w:endnotePr>
            <w:numFmt w:val="decimal"/>
          </w:endnotePr>
          <w:pgSz w:w="16838" w:h="11906" w:orient="landscape"/>
          <w:pgMar w:top="525" w:right="360" w:bottom="1080" w:left="36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  <w:rPr>
          <w:sz w:val="24"/>
        </w:rPr>
      </w:pPr>
      <w:r>
        <w:lastRenderedPageBreak/>
        <w:t>Załącznik Nr 11 do uchwały Nr XXVIII/250/2020</w:t>
      </w:r>
      <w:r>
        <w:rPr>
          <w:sz w:val="24"/>
        </w:rPr>
        <w:br/>
      </w:r>
      <w:r>
        <w:t xml:space="preserve">Rady Gminy Czosnów </w:t>
      </w:r>
      <w:r>
        <w:rPr>
          <w:sz w:val="24"/>
        </w:rP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50"/>
        <w:gridCol w:w="742"/>
        <w:gridCol w:w="745"/>
        <w:gridCol w:w="663"/>
        <w:gridCol w:w="852"/>
        <w:gridCol w:w="618"/>
        <w:gridCol w:w="1727"/>
        <w:gridCol w:w="1189"/>
        <w:gridCol w:w="1115"/>
        <w:gridCol w:w="1030"/>
      </w:tblGrid>
      <w:tr w:rsidR="00145C39">
        <w:trPr>
          <w:trHeight w:val="180"/>
        </w:trPr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Lp.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Dział</w:t>
            </w: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Rozdział</w:t>
            </w: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Paragraf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Nazwa Sołectwa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Nazwa zadania, przedsięwzięcia</w:t>
            </w:r>
          </w:p>
        </w:tc>
        <w:tc>
          <w:tcPr>
            <w:tcW w:w="3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planowane wydatki /w zł/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1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Łaczne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 wydatki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w tym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12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bieżące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majątkowe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Adamówek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Remont w Zespole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Szkolno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Przedszkolnym w Kaliszkach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5 745,80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5 745,80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Budowa oświetlenia na ul. Pańskiej do Łosiej Wólki)ewentualna wymiana lamp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>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20 000,00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25 745,80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5 745,80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Aleksandrów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Dofinansowanie do remontu  w Szkole Podstawowej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Sowaj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Wola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Budowa oświetlenia ulicznego w kier.  P.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Kompińskich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7 078,17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7 078,17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Wymiana lamp oświetleniowych w Kierunku Brzozówki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4210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Dofinansowanie zakupu sprzętu bojowego dla OSP Krogulec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18 078,17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15 078,17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27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Współfinansowanie zakupu i montaż filtra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antyochronnego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na pompowni przy SP Małocice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Montaż 4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szt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lamp ulicznych ty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pu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LED na ul. Żwirowej oraz 1szt na ul. Spokojnej 59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14 234,17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14 234,17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40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Współfinansowanie modernizacji boiska w Łosiej Wólce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4240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Augustówek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tablicy interaktywnej dla SP w Małocicach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30 234,17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6 000,00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24 234,17</w:t>
            </w:r>
          </w:p>
        </w:tc>
      </w:tr>
      <w:tr w:rsidR="00145C39">
        <w:trPr>
          <w:trHeight w:val="18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Kompleksowe wyposażenie placu zabaw i zagospodarowanie boiska, wykonanie siłowni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napow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24 312,02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24 312,02</w:t>
            </w:r>
          </w:p>
        </w:tc>
      </w:tr>
      <w:tr w:rsidR="00145C39">
        <w:trPr>
          <w:trHeight w:val="18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24 312,02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24 312,02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32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Cybulice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Modernizacja oświetlenia ulicznego (wymiana lamp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>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15 518,41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15 518,41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Dofinansowanie do zakupu sprzętu bojowego dla OSP Kazuń Polski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17 018,41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15 518,41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lamp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na wszystkich słupach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Cybulice Duże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Remont altany na placu zabaw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1 379,52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1 379,52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22 379,52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1 379,52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21 000,00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Cybulice Małe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kosiarki -traktorek do koszenia trawy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8 000,00  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siatki i słupków do gry w piłkę siatkową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Współfinansowanie zakupu sprzętu ochrony przeciwpożarowej dla OSP Kazuń Polski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i montaż garażu blaszanego(drewnopodobnego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Konserwacja i zakup paliwa do kosiarki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i montaż lampy na plac zabaw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75075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Wspieranie i upowszechnianie idei samorządowej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i montaż lustra na ul. Wesoła i Wiosenna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i montaż lamp ul. Spokojna , ul. Mazowiecka (przejście dla pieszych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barierki ( mostek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-kanał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Kromnoski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>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i montaż kosza naśmieci ul. Wesoła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350,00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350,00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lamp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4428,42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4 428,42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37 278,42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29 850,00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7 428,42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 21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Zamontowanie progów spowalniających przy kościele i na ul. wzdłuż łąk i na zbiegu ul.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Współnoty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6 000,00 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Zmontowanie 2 progów spowalniających ul.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Małotka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przy posesji P.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Sorzyńskich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i 50m za sklepem od strony </w:t>
            </w:r>
            <w:r>
              <w:rPr>
                <w:rFonts w:ascii="Arial" w:eastAsia="Arial" w:hAnsi="Arial" w:cs="Arial"/>
                <w:color w:val="000000"/>
                <w:sz w:val="11"/>
              </w:rPr>
              <w:lastRenderedPageBreak/>
              <w:t>Cząstkowa Polskiego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lastRenderedPageBreak/>
              <w:t xml:space="preserve">6 000,00 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Cząstków Mazowiecki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luster naprzeciw ścieżki rowerowej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1 500,00 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zad.17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Połozenie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nakładki asfaltowej ul. DW (naprzeciw P. Góreckich a dalej Burzyńskich)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3 240,00 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3 240,00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zad.17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Dokończenie zadania poszerzenia drogi wzdłuż łąk idącej do ZOZ i Kościoła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10 000,00 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zad.17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Utwardzenie części odcinka drogi ul. Wspólnoty do pierwszej posesji P. Lewaków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1000,63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1 000,63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27 740,63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26 240,63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zad.35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Drugi etap wymiany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zużytegoogrodzenia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na placu zabaw ul. Wiejska 27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11 500,00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11 500,00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Cząstków Polski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rośli do obsadzenia placu zabaw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3 858,85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3 858,85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wymiany lamp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oświetlenia ulicznego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15 000,00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30 358,85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3 858,85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26 500,00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10.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Czeczotki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Dofinansowanie zakupu kamery termowizyjnej dla OSP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Kazuń Polski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Utrzymanie czystości na placu zabaw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Zwiększenie i utwardzenie boiska na placu zabaw oraz rewitalizacja placu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wymiany lamp oświetlenia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9 486,11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9 486,11</w:t>
            </w:r>
          </w:p>
        </w:tc>
      </w:tr>
      <w:tr w:rsidR="00145C39">
        <w:trPr>
          <w:trHeight w:val="180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                                                 łączna kwota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29 486,11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5 000,00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24 486,11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lamp ulicznych na lampy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 16 500,00  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Czosnów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remontu Szkoły </w:t>
            </w:r>
            <w:r>
              <w:rPr>
                <w:rFonts w:ascii="Arial" w:eastAsia="Arial" w:hAnsi="Arial" w:cs="Arial"/>
                <w:color w:val="000000"/>
                <w:sz w:val="11"/>
              </w:rPr>
              <w:t>Podstawowej w Cząstkowie Mazowieckim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Dofinansowanie zakupu sprzętu specjalistycznego pożarniczego dla OSP Czosnów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tabliczki z nazwą Parku w Czosnowie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308,46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308,46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                                                         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49 808,46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33 308,46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16 500,00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12.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Dąbrówka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zakupu termowentylatora oddymiającego dla OSP Krogulec, zakup ubrań koszarowych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kosy spalinowej +akcesoria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4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Wiata przystankowa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8 519,70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8 519,70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16 519,70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8 000,00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8 519,70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13.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Wykonanie oświetlenia ulicznego ul. Spacerowa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38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Zakup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Tyrolki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na p[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lac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zabaw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13 000,00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13 000,00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Projekt na oświetlenie ul. Tęczowa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4210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Dębina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Zakup kosza na śmieci ul. Pańska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Zakup i montaż luster ul. Warszawska-Pańska (na wjeździe do wsi 2szt ul. Dębowa -Pańska 1szt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3 604,33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3 604,33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zad.38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huśtawki na plac zabaw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4 000,00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łaczna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32 104,33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4 104,33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28 000,00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14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zad.38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Współfinansowanie modernizacji boiska w Łosiej Wólce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Zakup i montaż lamp oświetleniowych ul. Prosta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Dobrzyń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remont wiaty przystankowej (malowanie)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875,65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875,65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remontu w Zespole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Szkolno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Przedszkolnym w Kaliszkach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23 875,65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10 875,65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13 000,00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15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4210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luster ul. Lasek Brzozowy - 2szt, ul. Kwiatowa -2szt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2 400,00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2 400,00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75075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4300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Wspieranie i upowszechnianie idei samorządowej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17 527,84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17 527,84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zad.21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wykonanie progu spowalniającego ul. Kampinoska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zad.23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Zakup i montaż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radarowej tablicy prędkości ul. Kolejowa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12 000,00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12 000,00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4300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Izabelin Dziekanówek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Zakup i montaż foto-rejestratorów na plac zabaw i wjazdy do sołectwa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3 600,00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3 600,00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70005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Zakup nożyc spalinowych, kosiarki spalinowej i piły spalinowej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4 700,00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4 700,00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70005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Zakup paliwa  i oleju do sprzętów spalinowych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tablicy informacyjnej ul. Środkowa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42 327,84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29 327,84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13 000,00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16.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lam oświetlenia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11 948,32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11 948,32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zad.27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Współfinansowanie wymiany filtra w przepompowni ścieków na terenie SP Małocice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4240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Janów Mikołajówka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tablicy interaktywnej dla SP </w:t>
            </w:r>
            <w:r>
              <w:rPr>
                <w:rFonts w:ascii="Arial" w:eastAsia="Arial" w:hAnsi="Arial" w:cs="Arial"/>
                <w:color w:val="000000"/>
                <w:sz w:val="11"/>
              </w:rPr>
              <w:t>Małocice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19 948,32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15 948,32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Zainstalowanie 9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szt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lamp oświetleniowych 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ledowe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ul. Trakt Partyzancki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13 500,00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13 500,00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Janówek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remontu w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Zespole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Szkolno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Przedszkolnym w Kaliszkach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5 076,87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5 076,87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18 576,87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5 076,87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13 500,00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18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Dokończenie oświetlenia i wymiany lamp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ul. Nowa, Akacjowa, wiśniowa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16 600,00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16600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Jesionka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tabliczek z nazwami  ulic sołectwa Jesionka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5 700,00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5 700,00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4240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tablicy multimedialnej dla SP Małocice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3 383,46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3 383,46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25 683,46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9 083,46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16 600,00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19.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Kaliszki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oświetlenia na lampy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ul. Akacjowa i Podleśna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25 670,54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25 670,54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40</w:t>
            </w:r>
          </w:p>
        </w:tc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Współfinansowanie modernizacji boiska w Łosiej Wólce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30 670,54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30 670,54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20.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opraw oświetlenia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16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Modernizacja i wytyczenie końcowego odcinka ul. Wiosennej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Kazuń Bielany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Przebudowa boiska trawiastego do piłki nożnej przy SP Kazuń Polski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Naprawy remontowe na placu zabaw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3 501,94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3 501,94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sprzętu ochrony przeciwpożarowej dla OSP w Kazuniu Polskim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47 501,94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12 501,94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35 000,00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21.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Wymiana oświetlenia ulicznego ul. Saperów i ul. Wojska Polskiego na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34 092,70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34 092,70    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4300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Kazuń Nowy Osiedle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dofinansowanie do budowy placu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zabaw przy ZSP Kazuń Nowy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2 500,00   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36 592,70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34 092,70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22.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oświetlenia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70005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Kazuń  Nowy - Sady, osiedle PAN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serduszka na nakrętki, </w:t>
            </w:r>
            <w:r>
              <w:rPr>
                <w:rFonts w:ascii="Arial" w:eastAsia="Arial" w:hAnsi="Arial" w:cs="Arial"/>
                <w:color w:val="000000"/>
                <w:sz w:val="11"/>
              </w:rPr>
              <w:t>zakup koszy na śmieci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budowy placu zabaw przy ZSP Kazuń Nowy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9 834,30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9 834,30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4240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pomocy dydaktycznych dla ZSP w Kazuniu Nowym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39 834,30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29 834,30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23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lamp oświetleniowych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17 000,00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17 000,00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75075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Kazuń Polski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ozdób świątecznych na słupach ulicznych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9 270,67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9 270,67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sprzętu ochrony przeciwpożarowego dla OSP Kazuń Polski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ławeczek do parku przy SP Kazuń Polski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40 270,67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23 270,67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17 000,00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24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Wymiana punktów świetlnych na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ledowe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Kiścinne-Wiersze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10 005,49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10 005,49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4270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Kiscinne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 - Wiersze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Dofinansowanie do remontu SP w Sowiej Woli -remont Sali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gim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zakupu turbowentylatora oddymiającego dla OSP Krogulec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5 000,00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22 005,49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12 000,00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10 005,49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25.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75075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Łomna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oświetlenia świątecznego na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słupy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Zakup wyposażenia bojowego dla OSP Łomna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4240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Doposażenie Sali gimnastycznej SP Łomna (sprzęt do tenisa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lam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-oświetlenie uliczne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75075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Wspieranie i upowszechnianie idei samorządowej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21 859,17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21 859,17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luster drogowych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54 359,17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44 359,17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lastRenderedPageBreak/>
              <w:t>26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Dofinansowanie do zakupu i wymiany lamp oświetlenia ulicznego na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75075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4300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Łomna Las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Zakup ozdób oświetleniowych na 4 słupy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90095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zad.39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częściowa wymiana podłoża na placu zabaw- na bezpieczne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10 500,32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10 500,32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4300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poprawy utwardzenia drogi gminnej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24 000,32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11 000,00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13 000,32</w:t>
            </w:r>
          </w:p>
        </w:tc>
      </w:tr>
      <w:tr w:rsidR="00145C39">
        <w:trPr>
          <w:trHeight w:val="18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926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92601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40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 xml:space="preserve">Łosia Wólka 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Modernizacja boiska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26 369,19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26 369,19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26 369,19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26 369,19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28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4240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Małocice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Wyposażenie sal lekcyjnych w SP Małocice- zakup </w:t>
            </w:r>
            <w:r>
              <w:rPr>
                <w:rFonts w:ascii="Arial" w:eastAsia="Arial" w:hAnsi="Arial" w:cs="Arial"/>
                <w:color w:val="000000"/>
                <w:sz w:val="11"/>
              </w:rPr>
              <w:t>tablicy multimedialnej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Wymiana punktów świetlnych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ul. Wojska Polskiego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zad.27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wymiany filtra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antywodorowego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przy SP Małocice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6 930,23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6 930,23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26 930,23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10 000,00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16 930,23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29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Palmiry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Modernizacja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oswietlenia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22 608,20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22 608,20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 21</w:t>
            </w:r>
          </w:p>
        </w:tc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progi zwalniające wyspowe 2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szt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8 000,00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łaczna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30 608,20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30 608,20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30.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4210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Pieńków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Zaistalowanie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dwóch koszy na śmieci -przystanek, sklep , wieś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1 600,00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1 600,00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i montaż 2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szt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 luster skrzyżowanie ul. Nadwiślańska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wymiany lamp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oświetlenia ulicznego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18 000,00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18 000,00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Oświetlenie uliczne ul. Szeroka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12 174,55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12 174,55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Sprzątanie chodników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38 774,55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8 600,00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30 174,55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60004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zad.4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Wymiana wiaty przystankowej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Wymiana punktów świetlnych ul. Szkolna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24 000,00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24 000,00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60016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4210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Sowia Wola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Zakup lustra drogowego na ul.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Współnej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od strony ul. Spacerowej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4270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Współfinansowanie remontu szkoły w Sowiej Woli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7 160,27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7 160,27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39 460,27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7 960,27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31 500,00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4300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Sowia Wola Folwarczna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Wyłożenie kostką brukową przy altanie ogrodowej oraz remizie OSP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12 900,00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12 900,00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4270</w:t>
            </w:r>
          </w:p>
        </w:tc>
        <w:tc>
          <w:tcPr>
            <w:tcW w:w="13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Dofinansowanie do modernizacji boiska sportowego przy SP Sowia Wola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1 500,00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1 500,00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i montaż lampy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ledowej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ul. Rysia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4 100,00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4 100,00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754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75412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4210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Zakup sprzętu dla OSP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1 510,66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1 510,66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20 010,66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15 910,66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4 100,00</w:t>
            </w:r>
          </w:p>
        </w:tc>
      </w:tr>
      <w:tr w:rsidR="00145C39">
        <w:trPr>
          <w:trHeight w:val="18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33.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Truskawka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Współfinansowanie modernizacji oświetlenia ulicznego na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ledowe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18 950,90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18 950,90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łączna kwota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18 950,90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18 950,90</w:t>
            </w:r>
          </w:p>
        </w:tc>
      </w:tr>
      <w:tr w:rsidR="00145C39">
        <w:trPr>
          <w:trHeight w:val="18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34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90015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6050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zad.32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Dofinansowanie do wymiany lamp na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ledowe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 xml:space="preserve"> oświetlenia ulicznego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13 060,08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13 060,08</w:t>
            </w: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80101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4240</w:t>
            </w: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  <w:t>Wrzosówka Wólka Czosnowska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Dofinansowanie do zakupu tablic multimedialnych i laptopów dla SP Małocice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12 000,00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12 000,00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</w:tr>
      <w:tr w:rsidR="00145C39">
        <w:trPr>
          <w:trHeight w:val="180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3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Łącznie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25 060,08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12 000,00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13 060,08</w:t>
            </w:r>
          </w:p>
        </w:tc>
      </w:tr>
      <w:tr w:rsidR="00145C39">
        <w:trPr>
          <w:trHeight w:val="180"/>
        </w:trPr>
        <w:tc>
          <w:tcPr>
            <w:tcW w:w="6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3"/>
              </w:rPr>
              <w:t>Razem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1 012 875,94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351 547,79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145C39" w:rsidRDefault="00955D51">
            <w:pPr>
              <w:jc w:val="right"/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FF0000"/>
                <w:sz w:val="13"/>
              </w:rPr>
              <w:t>661 328,15</w:t>
            </w: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7"/>
          <w:endnotePr>
            <w:numFmt w:val="decimal"/>
          </w:endnotePr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145C39" w:rsidRDefault="00955D51">
      <w:pPr>
        <w:spacing w:before="280" w:after="280" w:line="360" w:lineRule="auto"/>
        <w:ind w:left="4535"/>
        <w:jc w:val="left"/>
      </w:pPr>
      <w:r>
        <w:lastRenderedPageBreak/>
        <w:t>Załącznik Nr 12 do uchwały Nr XXVIII/250/2020</w:t>
      </w:r>
      <w:r>
        <w:br/>
        <w:t xml:space="preserve">Rady Gminy Czosnów </w:t>
      </w:r>
      <w: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379"/>
        <w:gridCol w:w="1069"/>
        <w:gridCol w:w="517"/>
        <w:gridCol w:w="4311"/>
        <w:gridCol w:w="539"/>
        <w:gridCol w:w="1967"/>
        <w:gridCol w:w="2851"/>
        <w:gridCol w:w="827"/>
        <w:gridCol w:w="827"/>
        <w:gridCol w:w="827"/>
      </w:tblGrid>
      <w:tr w:rsidR="00145C39">
        <w:tc>
          <w:tcPr>
            <w:tcW w:w="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8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698"/>
        </w:trPr>
        <w:tc>
          <w:tcPr>
            <w:tcW w:w="986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Dochody i wydatki związane z gospodarowaniem odpadami komunalnymi w 2021 roku</w:t>
            </w:r>
          </w:p>
        </w:tc>
      </w:tr>
      <w:tr w:rsidR="00145C39">
        <w:tc>
          <w:tcPr>
            <w:tcW w:w="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</w:tr>
      <w:tr w:rsidR="00145C39">
        <w:tc>
          <w:tcPr>
            <w:tcW w:w="234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56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Dział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Rozdział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§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Nazwa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Dochody</w:t>
            </w:r>
          </w:p>
        </w:tc>
        <w:tc>
          <w:tcPr>
            <w:tcW w:w="17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Wydatki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56"/>
        </w:trPr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29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364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  <w:t>900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  <w:t>Gospodarka komunalna i ochrona środowiska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  <w:t xml:space="preserve">3 672 000,00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  <w:t xml:space="preserve">4 460 890,58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70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90002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Gospodarka odpadami komunalnymi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3 672 000,00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4 460 890,58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784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0490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Wpywy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 z innych lokalnych opłat pobieranych przez jednostki samorządu terytorialnego na podstawie odrębnych ustaw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3 672 000,00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8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4010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Wynagrodzenia osobowe pracowników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152 100,00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64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4040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Dodatkowe wynagrodzenie roczne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12 928,50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8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4110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Składki na ubezpieczenia społeczne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28 219,87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55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4120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Składki na Fundusz Pracy oraz Solidarnościowy Fundusz Wsparcia Osób Niepełnosprawnych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4 043,20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28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4210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Zakup materiałów i wyposażenia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6 000,00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28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4300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Zakup usług pozostałych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4 250 000,00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220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4410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Podróże służbowe krajowe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500,00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47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4440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Odpisy na Zakładowy Fundusz Świadczeń Socjalnych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3 817,51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8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4700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Szkolenia pracowników niebędących członkami korpusu służby cywilnej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1 000,00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462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4710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>Wpłaty na PPK finansowane przez podmiot zatrudniający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1"/>
              </w:rPr>
              <w:t xml:space="preserve">2 281,50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145C39">
        <w:trPr>
          <w:trHeight w:val="156"/>
        </w:trPr>
        <w:tc>
          <w:tcPr>
            <w:tcW w:w="50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  <w:t>Razem: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  <w:t xml:space="preserve">3 672 000,00   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1"/>
              </w:rPr>
              <w:t xml:space="preserve">4 460 890,58   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145C39" w:rsidRDefault="00145C39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p w:rsidR="00145C39" w:rsidRDefault="00145C39">
      <w:pPr>
        <w:sectPr w:rsidR="00145C39">
          <w:footerReference w:type="default" r:id="rId1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</w:p>
    <w:p w:rsidR="00145C39" w:rsidRDefault="00145C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45C39" w:rsidRDefault="00145C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45C39" w:rsidRDefault="00145C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45C39" w:rsidRDefault="00145C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45C39" w:rsidRDefault="00145C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45C39" w:rsidRDefault="00955D51">
      <w:pPr>
        <w:jc w:val="left"/>
        <w:rPr>
          <w:rFonts w:ascii="Bookman Old Style" w:hAnsi="Bookman Old Style"/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Bookman Old Style" w:hAnsi="Bookman Old Style"/>
          <w:b/>
          <w:color w:val="000000"/>
          <w:sz w:val="24"/>
          <w:szCs w:val="20"/>
          <w:shd w:val="clear" w:color="auto" w:fill="FFFFFF"/>
          <w:lang w:val="x-none" w:eastAsia="en-US" w:bidi="ar-SA"/>
        </w:rPr>
        <w:t>Wpływy z tytułu  opłat i kar za korzystanie ze środowiska i wydatki na ochronę środowiska w roku 2021.</w:t>
      </w:r>
    </w:p>
    <w:p w:rsidR="00145C39" w:rsidRDefault="00145C39">
      <w:pPr>
        <w:jc w:val="left"/>
        <w:rPr>
          <w:rFonts w:ascii="Bookman Old Style" w:hAnsi="Bookman Old Style"/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1191"/>
        <w:gridCol w:w="1206"/>
        <w:gridCol w:w="3138"/>
        <w:gridCol w:w="1736"/>
        <w:gridCol w:w="1736"/>
      </w:tblGrid>
      <w:tr w:rsidR="00145C39">
        <w:trPr>
          <w:trHeight w:val="7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Dział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Rozdział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Paragraf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Nazwa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Dochody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Wydatki</w:t>
            </w:r>
          </w:p>
        </w:tc>
      </w:tr>
      <w:tr w:rsidR="00145C39">
        <w:trPr>
          <w:trHeight w:val="5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  <w:t>900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145C39">
            <w:pPr>
              <w:jc w:val="center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left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  <w:t>Gospodarka komunalna i ochrona środowiska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  <w:t>30 000,00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  <w:t>50 000,00</w:t>
            </w:r>
          </w:p>
        </w:tc>
      </w:tr>
      <w:tr w:rsidR="00145C39">
        <w:trPr>
          <w:trHeight w:val="15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145C39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90019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 xml:space="preserve">Wpływy i wydatki związane z gromadzeniem środków z opłat i kar za korzystanie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30 000,00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50 000,00</w:t>
            </w:r>
          </w:p>
        </w:tc>
      </w:tr>
      <w:tr w:rsidR="00145C39">
        <w:trPr>
          <w:trHeight w:val="3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0690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Wpływy z różnych opłat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30 000,00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0</w:t>
            </w:r>
          </w:p>
        </w:tc>
      </w:tr>
      <w:tr w:rsidR="00145C39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39" w:rsidRDefault="00955D51">
            <w:pPr>
              <w:jc w:val="center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4300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Zakup usług pozostałych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0"/>
              </w:rPr>
              <w:t>50 000,00</w:t>
            </w:r>
          </w:p>
        </w:tc>
      </w:tr>
      <w:tr w:rsidR="00145C39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145C39">
            <w:pPr>
              <w:jc w:val="left"/>
              <w:rPr>
                <w:rFonts w:ascii="Bookman Old Style" w:hAnsi="Bookman Old Style"/>
                <w:color w:val="000000"/>
                <w:sz w:val="24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left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  <w:t>Razem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  <w:t>30 000,00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39" w:rsidRDefault="00955D51">
            <w:pPr>
              <w:jc w:val="right"/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0"/>
              </w:rPr>
              <w:t>50 000,00</w:t>
            </w:r>
          </w:p>
        </w:tc>
      </w:tr>
    </w:tbl>
    <w:p w:rsidR="00145C39" w:rsidRDefault="00145C39">
      <w:pPr>
        <w:jc w:val="left"/>
        <w:rPr>
          <w:rFonts w:ascii="Bookman Old Style" w:hAnsi="Bookman Old Style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145C39" w:rsidRDefault="00955D5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145C39" w:rsidRDefault="00145C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145C39">
          <w:footerReference w:type="default" r:id="rId19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:rsidR="00145C39" w:rsidRDefault="00955D51">
      <w:pPr>
        <w:spacing w:before="280" w:after="280" w:line="360" w:lineRule="auto"/>
        <w:ind w:left="453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lastRenderedPageBreak/>
        <w:t>Załącznik Nr 14 do uchwały Nr XXVIII/250/2020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t xml:space="preserve">Rady Gminy Czosnów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t>z dnia 7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228"/>
        <w:gridCol w:w="1197"/>
        <w:gridCol w:w="4440"/>
        <w:gridCol w:w="1551"/>
        <w:gridCol w:w="1505"/>
        <w:gridCol w:w="1461"/>
        <w:gridCol w:w="3778"/>
      </w:tblGrid>
      <w:tr w:rsidR="00145C39">
        <w:trPr>
          <w:trHeight w:val="1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72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 xml:space="preserve">    </w:t>
            </w:r>
          </w:p>
        </w:tc>
      </w:tr>
      <w:tr w:rsidR="00145C39">
        <w:trPr>
          <w:trHeight w:val="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</w:tr>
      <w:tr w:rsidR="00145C39">
        <w:trPr>
          <w:trHeight w:val="1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righ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</w:tr>
      <w:tr w:rsidR="00145C39">
        <w:trPr>
          <w:trHeight w:val="1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</w:tr>
      <w:tr w:rsidR="00145C39">
        <w:trPr>
          <w:trHeight w:val="398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Wydatki związane z realizacją zadań wykonywanych na mocy porozumień i umów z administracją rządową na rok 2021</w:t>
            </w:r>
          </w:p>
        </w:tc>
      </w:tr>
      <w:tr w:rsidR="00145C39">
        <w:trPr>
          <w:trHeight w:val="398"/>
        </w:trPr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</w:tr>
      <w:tr w:rsidR="00145C39">
        <w:trPr>
          <w:trHeight w:val="238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Dział</w:t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Rozdział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2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Nazwa zadania</w:t>
            </w: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Wydatki ogółem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z tego:</w:t>
            </w:r>
          </w:p>
        </w:tc>
        <w:tc>
          <w:tcPr>
            <w:tcW w:w="23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Zakres zadań</w:t>
            </w:r>
          </w:p>
        </w:tc>
      </w:tr>
      <w:tr w:rsidR="00145C39">
        <w:trPr>
          <w:trHeight w:val="528"/>
        </w:trPr>
        <w:tc>
          <w:tcPr>
            <w:tcW w:w="7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Paragraf</w:t>
            </w:r>
          </w:p>
        </w:tc>
        <w:tc>
          <w:tcPr>
            <w:tcW w:w="2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wydatki bieżące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wydatki majątkowe</w:t>
            </w:r>
          </w:p>
        </w:tc>
        <w:tc>
          <w:tcPr>
            <w:tcW w:w="23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</w:tr>
      <w:tr w:rsidR="00145C39">
        <w:trPr>
          <w:trHeight w:val="18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1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2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3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5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6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7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</w:tr>
      <w:tr w:rsidR="00145C39">
        <w:trPr>
          <w:trHeight w:val="238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600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12 000,00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12 000,00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  <w:t>0,00</w:t>
            </w:r>
          </w:p>
        </w:tc>
        <w:tc>
          <w:tcPr>
            <w:tcW w:w="2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1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2"/>
              </w:rPr>
              <w:t xml:space="preserve">koszenie wału przeciwpowodziowego na odcinku, na którym zostanie wykonana ścieżka rowerowa </w:t>
            </w:r>
          </w:p>
        </w:tc>
      </w:tr>
      <w:tr w:rsidR="00145C39">
        <w:trPr>
          <w:trHeight w:val="288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60095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Pozostała działalność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12 000,00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12 000,00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0,00</w:t>
            </w:r>
          </w:p>
        </w:tc>
        <w:tc>
          <w:tcPr>
            <w:tcW w:w="2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12"/>
              </w:rPr>
            </w:pPr>
          </w:p>
        </w:tc>
      </w:tr>
      <w:tr w:rsidR="00145C39">
        <w:trPr>
          <w:trHeight w:val="31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4300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Zakup usług pozostałych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12 000,00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12 000,00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0,00</w:t>
            </w:r>
          </w:p>
        </w:tc>
        <w:tc>
          <w:tcPr>
            <w:tcW w:w="2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5C39" w:rsidRDefault="00145C3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12"/>
              </w:rPr>
            </w:pPr>
          </w:p>
        </w:tc>
      </w:tr>
      <w:tr w:rsidR="00145C39">
        <w:trPr>
          <w:trHeight w:val="238"/>
        </w:trPr>
        <w:tc>
          <w:tcPr>
            <w:tcW w:w="4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12 000,00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12 000,00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955D51">
            <w:pPr>
              <w:jc w:val="left"/>
              <w:rPr>
                <w:rFonts w:ascii="Bookman Old Style" w:eastAsia="Bookman Old Style" w:hAnsi="Bookman Old Style" w:cs="Bookman Old Style"/>
                <w:color w:val="000000"/>
                <w:sz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2"/>
              </w:rPr>
              <w:t>0,00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145C39" w:rsidRDefault="00145C39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</w:tbl>
    <w:p w:rsidR="00145C39" w:rsidRDefault="00955D51">
      <w:r>
        <w:br w:type="page"/>
      </w:r>
      <w:r>
        <w:lastRenderedPageBreak/>
        <w:fldChar w:fldCharType="begin"/>
      </w:r>
      <w:r>
        <w:fldChar w:fldCharType="end"/>
      </w:r>
    </w:p>
    <w:sectPr w:rsidR="00145C39">
      <w:footerReference w:type="default" r:id="rId20"/>
      <w:pgSz w:w="16838" w:h="11906" w:orient="landscape"/>
      <w:pgMar w:top="1080" w:right="360" w:bottom="1080" w:left="3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51" w:rsidRDefault="00955D51">
      <w:r>
        <w:separator/>
      </w:r>
    </w:p>
  </w:endnote>
  <w:endnote w:type="continuationSeparator" w:id="0">
    <w:p w:rsidR="00955D51" w:rsidRDefault="0095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04"/>
      <w:gridCol w:w="3302"/>
    </w:tblGrid>
    <w:tr w:rsidR="00145C3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6"/>
      <w:gridCol w:w="5248"/>
    </w:tblGrid>
    <w:tr w:rsidR="00145C39">
      <w:tc>
        <w:tcPr>
          <w:tcW w:w="104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523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2"/>
      <w:gridCol w:w="5386"/>
    </w:tblGrid>
    <w:tr w:rsidR="00145C39">
      <w:tc>
        <w:tcPr>
          <w:tcW w:w="1074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537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4"/>
      <w:gridCol w:w="3262"/>
    </w:tblGrid>
    <w:tr w:rsidR="00145C39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03"/>
      <w:gridCol w:w="5251"/>
    </w:tblGrid>
    <w:tr w:rsidR="00145C39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0"/>
      <w:gridCol w:w="3215"/>
    </w:tblGrid>
    <w:tr w:rsidR="00145C3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2"/>
      <w:gridCol w:w="5386"/>
    </w:tblGrid>
    <w:tr w:rsidR="00145C39">
      <w:tc>
        <w:tcPr>
          <w:tcW w:w="1074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537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03"/>
      <w:gridCol w:w="3301"/>
    </w:tblGrid>
    <w:tr w:rsidR="00145C39">
      <w:tc>
        <w:tcPr>
          <w:tcW w:w="65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328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91"/>
      <w:gridCol w:w="4945"/>
    </w:tblGrid>
    <w:tr w:rsidR="00145C39">
      <w:tc>
        <w:tcPr>
          <w:tcW w:w="986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493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4"/>
      <w:gridCol w:w="3262"/>
    </w:tblGrid>
    <w:tr w:rsidR="00145C39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364B9B68-BA27-4543-BAEA-0848BC9F55C1. Podpisany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4"/>
      <w:gridCol w:w="3262"/>
    </w:tblGrid>
    <w:tr w:rsidR="00145C39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364B9B68-BA27-4543-BAEA-0848BC9F55C1. Podpisany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99"/>
      <w:gridCol w:w="5399"/>
    </w:tblGrid>
    <w:tr w:rsidR="00145C39">
      <w:tc>
        <w:tcPr>
          <w:tcW w:w="107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364B9B68-BA27-4543-BAEA-0848BC9F55C1. Podpisany</w:t>
          </w:r>
        </w:p>
      </w:tc>
      <w:tc>
        <w:tcPr>
          <w:tcW w:w="53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4"/>
      <w:gridCol w:w="3262"/>
    </w:tblGrid>
    <w:tr w:rsidR="00145C39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364B9B68-BA27-4543-BAEA-0848BC9F55C1. Podpisany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4"/>
      <w:gridCol w:w="3262"/>
    </w:tblGrid>
    <w:tr w:rsidR="00145C39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>Id: 364B9B68-BA27-4543-BAEA-0848BC9F55C1. Podpisany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72"/>
      <w:gridCol w:w="5386"/>
    </w:tblGrid>
    <w:tr w:rsidR="00145C39">
      <w:tc>
        <w:tcPr>
          <w:tcW w:w="1074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364B9B68-BA27-4543-BAEA-0848BC9F55C1. Podpisany</w:t>
          </w:r>
        </w:p>
      </w:tc>
      <w:tc>
        <w:tcPr>
          <w:tcW w:w="537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noWrap/>
          <w:tcMar>
            <w:top w:w="100" w:type="dxa"/>
            <w:left w:w="20" w:type="dxa"/>
            <w:bottom w:w="20" w:type="dxa"/>
            <w:right w:w="20" w:type="dxa"/>
          </w:tcMar>
          <w:vAlign w:val="center"/>
          <w:hideMark/>
        </w:tcPr>
        <w:p w:rsidR="00145C39" w:rsidRDefault="00955D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87E6E">
            <w:rPr>
              <w:sz w:val="18"/>
            </w:rPr>
            <w:fldChar w:fldCharType="separate"/>
          </w:r>
          <w:r w:rsidR="00E87E6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45C39" w:rsidRDefault="00145C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51" w:rsidRDefault="00955D51">
      <w:r>
        <w:separator/>
      </w:r>
    </w:p>
  </w:footnote>
  <w:footnote w:type="continuationSeparator" w:id="0">
    <w:p w:rsidR="00955D51" w:rsidRDefault="0095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5C39"/>
    <w:rsid w:val="00955D51"/>
    <w:rsid w:val="00A77B3E"/>
    <w:rsid w:val="00CA2A55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787342-134F-4A09-A5A0-97B3E48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24660</Words>
  <Characters>147966</Characters>
  <Application>Microsoft Office Word</Application>
  <DocSecurity>0</DocSecurity>
  <Lines>1233</Lines>
  <Paragraphs>344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inwestycyjny roczny</vt:lpstr>
      <vt:lpstr/>
    </vt:vector>
  </TitlesOfParts>
  <Company>Rada Gminy Czosnów</Company>
  <LinksUpToDate>false</LinksUpToDate>
  <CharactersWithSpaces>172282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inwestycyjny roczny</dc:title>
  <dc:subject>Uchwała Budżetowa Gminy Czosnów na rok 2021</dc:subject>
  <dc:creator>mmanowska</dc:creator>
  <cp:lastModifiedBy>Marzena Manowska</cp:lastModifiedBy>
  <cp:revision>2</cp:revision>
  <dcterms:created xsi:type="dcterms:W3CDTF">2021-05-20T11:30:00Z</dcterms:created>
  <dcterms:modified xsi:type="dcterms:W3CDTF">2021-05-20T11:30:00Z</dcterms:modified>
  <cp:category>Akt prawny</cp:category>
</cp:coreProperties>
</file>