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6851" w14:textId="77777777" w:rsidR="0006725B" w:rsidRPr="00605BA7" w:rsidRDefault="0006725B" w:rsidP="00DD52D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05BA7">
        <w:rPr>
          <w:rFonts w:ascii="Bookman Old Style" w:hAnsi="Bookman Old Style"/>
          <w:b/>
          <w:sz w:val="24"/>
          <w:szCs w:val="24"/>
        </w:rPr>
        <w:t>Objaśnienia przyjętych wartości do Wieloletniej Prognozy Finansowej</w:t>
      </w:r>
    </w:p>
    <w:p w14:paraId="6F18EACD" w14:textId="77777777" w:rsidR="00525FCB" w:rsidRDefault="00525FCB" w:rsidP="00DD52D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25FCB">
        <w:rPr>
          <w:rFonts w:ascii="Bookman Old Style" w:hAnsi="Bookman Old Style"/>
          <w:sz w:val="24"/>
          <w:szCs w:val="24"/>
        </w:rPr>
        <w:t xml:space="preserve">Obowiązek sporządzenia Wieloletniej Prognozy Finansowej jest jedną z zasadniczych zmian wprowadzonych ustawą z dnia 27 sierpnia 2009 roku </w:t>
      </w:r>
      <w:r>
        <w:rPr>
          <w:rFonts w:ascii="Bookman Old Style" w:hAnsi="Bookman Old Style"/>
          <w:sz w:val="24"/>
          <w:szCs w:val="24"/>
        </w:rPr>
        <w:t xml:space="preserve">o finansach publicznych </w:t>
      </w:r>
      <w:r w:rsidRPr="00525FCB">
        <w:rPr>
          <w:rFonts w:ascii="Bookman Old Style" w:hAnsi="Bookman Old Style"/>
          <w:sz w:val="24"/>
          <w:szCs w:val="24"/>
        </w:rPr>
        <w:t xml:space="preserve">odnoszących się do zagadnień gospodarki finansowej jednostek samorządu terytorialnego. Regulacja ta stwarza możliwość </w:t>
      </w:r>
      <w:r w:rsidRPr="00525FCB">
        <w:rPr>
          <w:rFonts w:ascii="Bookman Old Style" w:hAnsi="Bookman Old Style"/>
          <w:sz w:val="24"/>
          <w:szCs w:val="24"/>
        </w:rPr>
        <w:br/>
        <w:t xml:space="preserve">kompleksowej analizy sytuacji finansowej jednostki oraz możliwość oceny podejmowanych przedsięwzięć z perspektywy ich znaczenia dla samorządu. W zamyśle prawodawcy wieloletnia prognoza finansowa jednostki samorządu terytorialnego ma być instrumentem nowoczesnego zarządzania finansami publicznymi. Planowanie wieloletnie zostało uznane za konieczny instrument nowoczesnego zarządzania finansami. </w:t>
      </w:r>
      <w:r w:rsidRPr="00525FCB">
        <w:rPr>
          <w:rFonts w:ascii="Bookman Old Style" w:hAnsi="Bookman Old Style"/>
          <w:sz w:val="24"/>
          <w:szCs w:val="24"/>
        </w:rPr>
        <w:br/>
        <w:t xml:space="preserve">Zaletą planowania wieloletniego jest: </w:t>
      </w:r>
      <w:r w:rsidRPr="00525FCB">
        <w:rPr>
          <w:rFonts w:ascii="Bookman Old Style" w:hAnsi="Bookman Old Style"/>
          <w:sz w:val="24"/>
          <w:szCs w:val="24"/>
        </w:rPr>
        <w:br/>
        <w:t xml:space="preserve">1) bardziej racjonalne gospodarowanie środkami publicznymi; </w:t>
      </w:r>
      <w:r w:rsidRPr="00525FCB">
        <w:rPr>
          <w:rFonts w:ascii="Bookman Old Style" w:hAnsi="Bookman Old Style"/>
          <w:sz w:val="24"/>
          <w:szCs w:val="24"/>
        </w:rPr>
        <w:br/>
        <w:t xml:space="preserve">2) zwiększenie wiarygodności, przejrzystości i przewidywalności polityki fiskalnej; </w:t>
      </w:r>
      <w:r w:rsidRPr="00525FCB">
        <w:rPr>
          <w:rFonts w:ascii="Bookman Old Style" w:hAnsi="Bookman Old Style"/>
          <w:sz w:val="24"/>
          <w:szCs w:val="24"/>
        </w:rPr>
        <w:br/>
        <w:t>3) dopasowanie do planowania na szczeblu unijnym</w:t>
      </w:r>
    </w:p>
    <w:p w14:paraId="6F73F49B" w14:textId="240CE977" w:rsidR="00F82BD7" w:rsidRDefault="0006725B" w:rsidP="00DD52D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Wieloletnia Prognoza Finansowa została sporządzona na lata 2</w:t>
      </w:r>
      <w:r w:rsidR="008A4986">
        <w:rPr>
          <w:rFonts w:ascii="Bookman Old Style" w:hAnsi="Bookman Old Style"/>
          <w:sz w:val="24"/>
          <w:szCs w:val="24"/>
        </w:rPr>
        <w:t>02</w:t>
      </w:r>
      <w:r w:rsidR="00DF6E6B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-20</w:t>
      </w:r>
      <w:r w:rsidR="00DF6E6B">
        <w:rPr>
          <w:rFonts w:ascii="Bookman Old Style" w:hAnsi="Bookman Old Style"/>
          <w:sz w:val="24"/>
          <w:szCs w:val="24"/>
        </w:rPr>
        <w:t>32</w:t>
      </w:r>
      <w:r w:rsidR="009B6D76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tj. na okres, na który przypadają spłaty rat kredytów i pożyczek zaciągniętych  w latach wcześniejszych oraz planowan</w:t>
      </w:r>
      <w:r w:rsidR="008A4986">
        <w:rPr>
          <w:rFonts w:ascii="Bookman Old Style" w:hAnsi="Bookman Old Style"/>
          <w:sz w:val="24"/>
          <w:szCs w:val="24"/>
        </w:rPr>
        <w:t>ego</w:t>
      </w:r>
      <w:r>
        <w:rPr>
          <w:rFonts w:ascii="Bookman Old Style" w:hAnsi="Bookman Old Style"/>
          <w:sz w:val="24"/>
          <w:szCs w:val="24"/>
        </w:rPr>
        <w:t xml:space="preserve"> do zaciągnięcia kredy</w:t>
      </w:r>
      <w:r w:rsidR="008A4986">
        <w:rPr>
          <w:rFonts w:ascii="Bookman Old Style" w:hAnsi="Bookman Old Style"/>
          <w:sz w:val="24"/>
          <w:szCs w:val="24"/>
        </w:rPr>
        <w:t>tu</w:t>
      </w:r>
      <w:r>
        <w:rPr>
          <w:rFonts w:ascii="Bookman Old Style" w:hAnsi="Bookman Old Style"/>
          <w:sz w:val="24"/>
          <w:szCs w:val="24"/>
        </w:rPr>
        <w:t xml:space="preserve"> na spłaty rat kredytów i pożyczek</w:t>
      </w:r>
      <w:r w:rsidR="008A4986">
        <w:rPr>
          <w:rFonts w:ascii="Bookman Old Style" w:hAnsi="Bookman Old Style"/>
          <w:sz w:val="24"/>
          <w:szCs w:val="24"/>
        </w:rPr>
        <w:t xml:space="preserve"> w roku 202</w:t>
      </w:r>
      <w:r w:rsidR="00DF6E6B">
        <w:rPr>
          <w:rFonts w:ascii="Bookman Old Style" w:hAnsi="Bookman Old Style"/>
          <w:sz w:val="24"/>
          <w:szCs w:val="24"/>
        </w:rPr>
        <w:t>2</w:t>
      </w:r>
      <w:r w:rsidR="00F82BD7">
        <w:rPr>
          <w:rFonts w:ascii="Bookman Old Style" w:hAnsi="Bookman Old Style"/>
          <w:sz w:val="24"/>
          <w:szCs w:val="24"/>
        </w:rPr>
        <w:t xml:space="preserve"> oraz zaciągnięcia planowanej pożyczki na pokrycie deficytu budżetu roku 2022.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</w:p>
    <w:p w14:paraId="66B0ED4C" w14:textId="32A9A08F" w:rsidR="003D55D3" w:rsidRDefault="0006725B" w:rsidP="002F0A72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175579" w:rsidRPr="00175579">
        <w:rPr>
          <w:rFonts w:ascii="Bookman Old Style" w:hAnsi="Bookman Old Style"/>
          <w:sz w:val="24"/>
          <w:szCs w:val="24"/>
        </w:rPr>
        <w:br/>
      </w:r>
      <w:r w:rsidR="00175579" w:rsidRPr="00804AD5">
        <w:rPr>
          <w:rFonts w:ascii="Bookman Old Style" w:hAnsi="Bookman Old Style"/>
          <w:b/>
          <w:bCs/>
          <w:sz w:val="24"/>
          <w:szCs w:val="24"/>
        </w:rPr>
        <w:t>1. Założenia makroekonomiczne</w:t>
      </w:r>
      <w:r w:rsidR="00175579" w:rsidRPr="00175579">
        <w:rPr>
          <w:rFonts w:ascii="Bookman Old Style" w:hAnsi="Bookman Old Style"/>
          <w:sz w:val="24"/>
          <w:szCs w:val="24"/>
        </w:rPr>
        <w:t xml:space="preserve"> </w:t>
      </w:r>
      <w:r w:rsidR="00175579" w:rsidRPr="00175579">
        <w:rPr>
          <w:rFonts w:ascii="Bookman Old Style" w:hAnsi="Bookman Old Style"/>
          <w:sz w:val="24"/>
          <w:szCs w:val="24"/>
        </w:rPr>
        <w:br/>
        <w:t xml:space="preserve">Przy opracowaniu prognozy pozycji budżetowych </w:t>
      </w:r>
      <w:r w:rsidR="00175579">
        <w:rPr>
          <w:rFonts w:ascii="Bookman Old Style" w:hAnsi="Bookman Old Style"/>
          <w:sz w:val="24"/>
          <w:szCs w:val="24"/>
        </w:rPr>
        <w:t xml:space="preserve">Gminy Czosnów </w:t>
      </w:r>
      <w:r w:rsidR="00175579" w:rsidRPr="00175579">
        <w:rPr>
          <w:rFonts w:ascii="Bookman Old Style" w:hAnsi="Bookman Old Style"/>
          <w:sz w:val="24"/>
          <w:szCs w:val="24"/>
        </w:rPr>
        <w:t>wykorzystano dwa podstawowe mierniki koniunktury gospodarczej – produkt krajowy brutto (PKB) oraz wskaźnik inflacji (CPI)</w:t>
      </w:r>
      <w:r w:rsidR="00281665">
        <w:rPr>
          <w:rFonts w:ascii="Bookman Old Style" w:hAnsi="Bookman Old Style"/>
          <w:sz w:val="24"/>
          <w:szCs w:val="24"/>
        </w:rPr>
        <w:t xml:space="preserve"> zgodnie z </w:t>
      </w:r>
      <w:r w:rsidR="00281665" w:rsidRPr="00F82BD7">
        <w:rPr>
          <w:rFonts w:ascii="Bookman Old Style" w:hAnsi="Bookman Old Style"/>
          <w:sz w:val="24"/>
          <w:szCs w:val="24"/>
        </w:rPr>
        <w:t>Wytyczn</w:t>
      </w:r>
      <w:r w:rsidR="00281665">
        <w:rPr>
          <w:rFonts w:ascii="Bookman Old Style" w:hAnsi="Bookman Old Style"/>
          <w:sz w:val="24"/>
          <w:szCs w:val="24"/>
        </w:rPr>
        <w:t>ymi</w:t>
      </w:r>
      <w:r w:rsidR="00281665" w:rsidRPr="00F82BD7">
        <w:rPr>
          <w:rFonts w:ascii="Bookman Old Style" w:hAnsi="Bookman Old Style"/>
          <w:sz w:val="24"/>
          <w:szCs w:val="24"/>
        </w:rPr>
        <w:t xml:space="preserve"> dotycząc</w:t>
      </w:r>
      <w:r w:rsidR="00281665">
        <w:rPr>
          <w:rFonts w:ascii="Bookman Old Style" w:hAnsi="Bookman Old Style"/>
          <w:sz w:val="24"/>
          <w:szCs w:val="24"/>
        </w:rPr>
        <w:t>ymi</w:t>
      </w:r>
      <w:r w:rsidR="00281665" w:rsidRPr="00F82BD7">
        <w:rPr>
          <w:rFonts w:ascii="Bookman Old Style" w:hAnsi="Bookman Old Style"/>
          <w:sz w:val="24"/>
          <w:szCs w:val="24"/>
        </w:rPr>
        <w:t xml:space="preserve"> stosowania jednolitych</w:t>
      </w:r>
      <w:r w:rsidR="00281665">
        <w:rPr>
          <w:rFonts w:ascii="Bookman Old Style" w:hAnsi="Bookman Old Style"/>
          <w:sz w:val="24"/>
          <w:szCs w:val="24"/>
        </w:rPr>
        <w:t xml:space="preserve"> </w:t>
      </w:r>
      <w:r w:rsidR="00281665" w:rsidRPr="00F82BD7">
        <w:rPr>
          <w:rFonts w:ascii="Bookman Old Style" w:hAnsi="Bookman Old Style"/>
          <w:sz w:val="24"/>
          <w:szCs w:val="24"/>
        </w:rPr>
        <w:t>wskaźników</w:t>
      </w:r>
      <w:r w:rsidR="00281665">
        <w:rPr>
          <w:rFonts w:ascii="Bookman Old Style" w:hAnsi="Bookman Old Style"/>
          <w:sz w:val="24"/>
          <w:szCs w:val="24"/>
        </w:rPr>
        <w:t xml:space="preserve"> </w:t>
      </w:r>
      <w:r w:rsidR="00281665" w:rsidRPr="00F82BD7">
        <w:rPr>
          <w:rFonts w:ascii="Bookman Old Style" w:hAnsi="Bookman Old Style"/>
          <w:sz w:val="24"/>
          <w:szCs w:val="24"/>
        </w:rPr>
        <w:t xml:space="preserve">makroekonomicznych </w:t>
      </w:r>
      <w:r w:rsidR="00B05B17">
        <w:rPr>
          <w:rFonts w:ascii="Bookman Old Style" w:hAnsi="Bookman Old Style"/>
          <w:sz w:val="24"/>
          <w:szCs w:val="24"/>
        </w:rPr>
        <w:t>opublikowane przez Ministerstwo Finansów</w:t>
      </w:r>
      <w:r w:rsidR="00B05B17" w:rsidRPr="00F82BD7">
        <w:rPr>
          <w:rFonts w:ascii="Bookman Old Style" w:hAnsi="Bookman Old Style"/>
          <w:sz w:val="24"/>
          <w:szCs w:val="24"/>
        </w:rPr>
        <w:t xml:space="preserve"> </w:t>
      </w:r>
      <w:r w:rsidR="00281665" w:rsidRPr="00F82BD7">
        <w:rPr>
          <w:rFonts w:ascii="Bookman Old Style" w:hAnsi="Bookman Old Style"/>
          <w:sz w:val="24"/>
          <w:szCs w:val="24"/>
        </w:rPr>
        <w:t>będących podstawą oszacowania skutków</w:t>
      </w:r>
      <w:r w:rsidR="00281665">
        <w:rPr>
          <w:rFonts w:ascii="Bookman Old Style" w:hAnsi="Bookman Old Style"/>
          <w:sz w:val="24"/>
          <w:szCs w:val="24"/>
        </w:rPr>
        <w:t xml:space="preserve"> </w:t>
      </w:r>
      <w:r w:rsidR="00281665" w:rsidRPr="00F82BD7">
        <w:rPr>
          <w:rFonts w:ascii="Bookman Old Style" w:hAnsi="Bookman Old Style"/>
          <w:sz w:val="24"/>
          <w:szCs w:val="24"/>
        </w:rPr>
        <w:t>finansowych</w:t>
      </w:r>
      <w:r w:rsidR="00281665">
        <w:rPr>
          <w:rFonts w:ascii="Arial" w:hAnsi="Arial" w:cs="Arial"/>
          <w:sz w:val="45"/>
          <w:szCs w:val="45"/>
        </w:rPr>
        <w:t xml:space="preserve"> </w:t>
      </w:r>
      <w:r w:rsidR="00281665" w:rsidRPr="00F82BD7">
        <w:rPr>
          <w:rFonts w:ascii="Bookman Old Style" w:hAnsi="Bookman Old Style"/>
          <w:sz w:val="24"/>
          <w:szCs w:val="24"/>
        </w:rPr>
        <w:t>projektowanych ustaw</w:t>
      </w:r>
      <w:r w:rsidR="00281665">
        <w:rPr>
          <w:rFonts w:ascii="Bookman Old Style" w:hAnsi="Bookman Old Style"/>
          <w:sz w:val="24"/>
          <w:szCs w:val="24"/>
        </w:rPr>
        <w:t xml:space="preserve"> (a</w:t>
      </w:r>
      <w:r w:rsidR="00281665" w:rsidRPr="00F82BD7">
        <w:rPr>
          <w:rFonts w:ascii="Bookman Old Style" w:hAnsi="Bookman Old Style"/>
          <w:sz w:val="24"/>
          <w:szCs w:val="24"/>
        </w:rPr>
        <w:t>ktualizacja</w:t>
      </w:r>
      <w:r w:rsidR="00281665">
        <w:rPr>
          <w:rFonts w:ascii="Bookman Old Style" w:hAnsi="Bookman Old Style"/>
          <w:sz w:val="24"/>
          <w:szCs w:val="24"/>
        </w:rPr>
        <w:t>-</w:t>
      </w:r>
      <w:r w:rsidR="00281665" w:rsidRPr="00F82BD7">
        <w:rPr>
          <w:rFonts w:ascii="Bookman Old Style" w:hAnsi="Bookman Old Style"/>
          <w:sz w:val="24"/>
          <w:szCs w:val="24"/>
        </w:rPr>
        <w:t>sierpień 2021r.</w:t>
      </w:r>
      <w:r w:rsidR="00281665">
        <w:rPr>
          <w:rFonts w:ascii="Bookman Old Style" w:hAnsi="Bookman Old Style"/>
          <w:sz w:val="24"/>
          <w:szCs w:val="24"/>
        </w:rPr>
        <w:t xml:space="preserve">) </w:t>
      </w:r>
      <w:r w:rsidR="00175579" w:rsidRPr="00175579">
        <w:rPr>
          <w:rFonts w:ascii="Bookman Old Style" w:hAnsi="Bookman Old Style"/>
          <w:sz w:val="24"/>
          <w:szCs w:val="24"/>
        </w:rPr>
        <w:t xml:space="preserve"> </w:t>
      </w:r>
      <w:r w:rsidR="0082593F" w:rsidRPr="0082593F">
        <w:rPr>
          <w:rFonts w:ascii="Bookman Old Style" w:hAnsi="Bookman Old Style"/>
          <w:sz w:val="24"/>
          <w:szCs w:val="24"/>
        </w:rPr>
        <w:t xml:space="preserve">Na ich podstawie oszacowano wartości dochodów i wydatków Gminy </w:t>
      </w:r>
      <w:r w:rsidR="002F2AED">
        <w:rPr>
          <w:rFonts w:ascii="Bookman Old Style" w:hAnsi="Bookman Old Style"/>
          <w:sz w:val="24"/>
          <w:szCs w:val="24"/>
        </w:rPr>
        <w:t>Czosnów</w:t>
      </w:r>
      <w:r w:rsidR="0082593F" w:rsidRPr="0082593F">
        <w:rPr>
          <w:rFonts w:ascii="Bookman Old Style" w:hAnsi="Bookman Old Style"/>
          <w:sz w:val="24"/>
          <w:szCs w:val="24"/>
        </w:rPr>
        <w:t xml:space="preserve">, co dzięki konstrukcji i zaawansowanym metodom dokonywania </w:t>
      </w:r>
      <w:r w:rsidR="0082593F" w:rsidRPr="0082593F">
        <w:rPr>
          <w:rFonts w:ascii="Bookman Old Style" w:hAnsi="Bookman Old Style"/>
          <w:sz w:val="24"/>
          <w:szCs w:val="24"/>
        </w:rPr>
        <w:lastRenderedPageBreak/>
        <w:t>obliczeń, pozwoli realizować w przyszłości właściwą politykę finansową jednostki.</w:t>
      </w:r>
    </w:p>
    <w:p w14:paraId="33FF000C" w14:textId="4259C510" w:rsidR="00B05B17" w:rsidRDefault="003D55D3" w:rsidP="002F0A7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D55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D55D3">
        <w:rPr>
          <w:rFonts w:ascii="Bookman Old Style" w:hAnsi="Bookman Old Style"/>
          <w:sz w:val="24"/>
          <w:szCs w:val="24"/>
        </w:rPr>
        <w:t xml:space="preserve">Prognozę oparto o następujące założenia: </w:t>
      </w:r>
      <w:r w:rsidRPr="003D55D3">
        <w:rPr>
          <w:rFonts w:ascii="Bookman Old Style" w:hAnsi="Bookman Old Style"/>
          <w:sz w:val="24"/>
          <w:szCs w:val="24"/>
        </w:rPr>
        <w:br/>
        <w:t>1) dla roku 20</w:t>
      </w:r>
      <w:r>
        <w:rPr>
          <w:rFonts w:ascii="Bookman Old Style" w:hAnsi="Bookman Old Style"/>
          <w:sz w:val="24"/>
          <w:szCs w:val="24"/>
        </w:rPr>
        <w:t>22</w:t>
      </w:r>
      <w:r w:rsidR="00E95581">
        <w:rPr>
          <w:rFonts w:ascii="Bookman Old Style" w:hAnsi="Bookman Old Style"/>
          <w:sz w:val="24"/>
          <w:szCs w:val="24"/>
        </w:rPr>
        <w:t xml:space="preserve"> - 202</w:t>
      </w:r>
      <w:r w:rsidR="00E77D80">
        <w:rPr>
          <w:rFonts w:ascii="Bookman Old Style" w:hAnsi="Bookman Old Style"/>
          <w:sz w:val="24"/>
          <w:szCs w:val="24"/>
        </w:rPr>
        <w:t>3</w:t>
      </w:r>
      <w:r w:rsidRPr="003D55D3">
        <w:rPr>
          <w:rFonts w:ascii="Bookman Old Style" w:hAnsi="Bookman Old Style"/>
          <w:sz w:val="24"/>
          <w:szCs w:val="24"/>
        </w:rPr>
        <w:t xml:space="preserve"> </w:t>
      </w:r>
      <w:r w:rsidR="002F0A72">
        <w:rPr>
          <w:rFonts w:ascii="Bookman Old Style" w:hAnsi="Bookman Old Style"/>
          <w:sz w:val="24"/>
          <w:szCs w:val="24"/>
        </w:rPr>
        <w:t>wykorzystano analizy wykonania dochodów i wydatków budżetu w okresie 3 lat, w tym przewidywane wykonanie w roku 2021</w:t>
      </w:r>
      <w:r w:rsidR="00B05B17">
        <w:rPr>
          <w:rFonts w:ascii="Bookman Old Style" w:hAnsi="Bookman Old Style"/>
          <w:sz w:val="24"/>
          <w:szCs w:val="24"/>
        </w:rPr>
        <w:t xml:space="preserve"> w tym:</w:t>
      </w:r>
    </w:p>
    <w:p w14:paraId="3698167E" w14:textId="77777777" w:rsidR="00B05B17" w:rsidRDefault="00B05B17" w:rsidP="00B05B17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B05B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skorygowane wieloletnie plany inwestycyjne gminy, </w:t>
      </w:r>
    </w:p>
    <w:p w14:paraId="7F14A9B1" w14:textId="0054E79A" w:rsidR="00B05B17" w:rsidRDefault="00B05B17" w:rsidP="003C047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informacj</w:t>
      </w:r>
      <w:r w:rsidR="006D08FA">
        <w:rPr>
          <w:rFonts w:ascii="Bookman Old Style" w:hAnsi="Bookman Old Style"/>
          <w:sz w:val="24"/>
          <w:szCs w:val="24"/>
        </w:rPr>
        <w:t>ę</w:t>
      </w:r>
      <w:r>
        <w:rPr>
          <w:rFonts w:ascii="Bookman Old Style" w:hAnsi="Bookman Old Style"/>
          <w:sz w:val="24"/>
          <w:szCs w:val="24"/>
        </w:rPr>
        <w:t xml:space="preserve"> Ministra Finansów o wysokości subwencji na zadania oświatowe na rok 2022, </w:t>
      </w:r>
    </w:p>
    <w:p w14:paraId="600BC14B" w14:textId="0FD516AE" w:rsidR="00B05B17" w:rsidRDefault="00B05B17" w:rsidP="003C047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informacj</w:t>
      </w:r>
      <w:r w:rsidR="006D08FA">
        <w:rPr>
          <w:rFonts w:ascii="Bookman Old Style" w:hAnsi="Bookman Old Style"/>
          <w:sz w:val="24"/>
          <w:szCs w:val="24"/>
        </w:rPr>
        <w:t>ę</w:t>
      </w:r>
      <w:r>
        <w:rPr>
          <w:rFonts w:ascii="Bookman Old Style" w:hAnsi="Bookman Old Style"/>
          <w:sz w:val="24"/>
          <w:szCs w:val="24"/>
        </w:rPr>
        <w:t xml:space="preserve"> Wojewody o kwotach planowanych dotacji na zadania zlecone z zakresu administracji rządowej oraz na zadania własne, </w:t>
      </w:r>
    </w:p>
    <w:p w14:paraId="4583AF31" w14:textId="77777777" w:rsidR="003C0476" w:rsidRDefault="00B05B17" w:rsidP="003C047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-informacj</w:t>
      </w:r>
      <w:r w:rsidR="006D08FA">
        <w:rPr>
          <w:rFonts w:ascii="Bookman Old Style" w:hAnsi="Bookman Old Style"/>
          <w:sz w:val="24"/>
          <w:szCs w:val="24"/>
        </w:rPr>
        <w:t>ę</w:t>
      </w:r>
      <w:r>
        <w:rPr>
          <w:rFonts w:ascii="Bookman Old Style" w:hAnsi="Bookman Old Style"/>
          <w:sz w:val="24"/>
          <w:szCs w:val="24"/>
        </w:rPr>
        <w:t xml:space="preserve"> Krajowego Biura Wyborczego o wysokości dotacji na prowadzenie stałego rejestru wyborców, </w:t>
      </w:r>
    </w:p>
    <w:p w14:paraId="279BFE36" w14:textId="694CE138" w:rsidR="0082593F" w:rsidRDefault="004B0238" w:rsidP="003C047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natomiast</w:t>
      </w:r>
      <w:r w:rsidR="003D55D3" w:rsidRPr="003D55D3">
        <w:rPr>
          <w:rFonts w:ascii="Bookman Old Style" w:hAnsi="Bookman Old Style"/>
          <w:sz w:val="24"/>
          <w:szCs w:val="24"/>
        </w:rPr>
        <w:t xml:space="preserve"> dla lat 202</w:t>
      </w:r>
      <w:r w:rsidR="00E95581">
        <w:rPr>
          <w:rFonts w:ascii="Bookman Old Style" w:hAnsi="Bookman Old Style"/>
          <w:sz w:val="24"/>
          <w:szCs w:val="24"/>
        </w:rPr>
        <w:t>4</w:t>
      </w:r>
      <w:r w:rsidR="003D55D3" w:rsidRPr="003D55D3">
        <w:rPr>
          <w:rFonts w:ascii="Bookman Old Style" w:hAnsi="Bookman Old Style"/>
          <w:sz w:val="24"/>
          <w:szCs w:val="24"/>
        </w:rPr>
        <w:t>-20</w:t>
      </w:r>
      <w:r w:rsidR="003D55D3">
        <w:rPr>
          <w:rFonts w:ascii="Bookman Old Style" w:hAnsi="Bookman Old Style"/>
          <w:sz w:val="24"/>
          <w:szCs w:val="24"/>
        </w:rPr>
        <w:t>32</w:t>
      </w:r>
      <w:r w:rsidR="003D55D3" w:rsidRPr="003D55D3">
        <w:rPr>
          <w:rFonts w:ascii="Bookman Old Style" w:hAnsi="Bookman Old Style"/>
          <w:sz w:val="24"/>
          <w:szCs w:val="24"/>
        </w:rPr>
        <w:t xml:space="preserve"> prognozę wykonano</w:t>
      </w:r>
      <w:r w:rsidR="003C0476">
        <w:rPr>
          <w:rFonts w:ascii="Bookman Old Style" w:hAnsi="Bookman Old Style"/>
          <w:sz w:val="24"/>
          <w:szCs w:val="24"/>
        </w:rPr>
        <w:t xml:space="preserve"> z</w:t>
      </w:r>
      <w:r w:rsidR="003D55D3" w:rsidRPr="003D55D3">
        <w:rPr>
          <w:rFonts w:ascii="Bookman Old Style" w:hAnsi="Bookman Old Style"/>
          <w:sz w:val="24"/>
          <w:szCs w:val="24"/>
        </w:rPr>
        <w:t xml:space="preserve"> </w:t>
      </w:r>
      <w:r w:rsidR="006D08FA">
        <w:rPr>
          <w:rFonts w:ascii="Bookman Old Style" w:hAnsi="Bookman Old Style"/>
          <w:sz w:val="24"/>
          <w:szCs w:val="24"/>
        </w:rPr>
        <w:t>zastosowanie</w:t>
      </w:r>
      <w:r w:rsidR="003C0476">
        <w:rPr>
          <w:rFonts w:ascii="Bookman Old Style" w:hAnsi="Bookman Old Style"/>
          <w:sz w:val="24"/>
          <w:szCs w:val="24"/>
        </w:rPr>
        <w:t>m</w:t>
      </w:r>
      <w:r w:rsidR="003D55D3" w:rsidRPr="003D55D3">
        <w:rPr>
          <w:rFonts w:ascii="Bookman Old Style" w:hAnsi="Bookman Old Style"/>
          <w:sz w:val="24"/>
          <w:szCs w:val="24"/>
        </w:rPr>
        <w:t xml:space="preserve"> wskaźnik</w:t>
      </w:r>
      <w:r w:rsidR="006D08FA">
        <w:rPr>
          <w:rFonts w:ascii="Bookman Old Style" w:hAnsi="Bookman Old Style"/>
          <w:sz w:val="24"/>
          <w:szCs w:val="24"/>
        </w:rPr>
        <w:t>ów</w:t>
      </w:r>
      <w:r w:rsidR="003D55D3" w:rsidRPr="003D55D3">
        <w:rPr>
          <w:rFonts w:ascii="Bookman Old Style" w:hAnsi="Bookman Old Style"/>
          <w:sz w:val="24"/>
          <w:szCs w:val="24"/>
        </w:rPr>
        <w:t xml:space="preserve"> dynamiki inflacji oraz dynamiki PKB. </w:t>
      </w:r>
      <w:r w:rsidR="003D55D3" w:rsidRPr="003D55D3">
        <w:rPr>
          <w:rFonts w:ascii="Bookman Old Style" w:hAnsi="Bookman Old Style"/>
          <w:sz w:val="24"/>
          <w:szCs w:val="24"/>
        </w:rPr>
        <w:br/>
        <w:t xml:space="preserve">Podzielenie prognozy w powyższy sposób pozwala na realną ocenę możliwości </w:t>
      </w:r>
      <w:r w:rsidR="003D55D3" w:rsidRPr="003D55D3">
        <w:rPr>
          <w:rFonts w:ascii="Bookman Old Style" w:hAnsi="Bookman Old Style"/>
          <w:sz w:val="24"/>
          <w:szCs w:val="24"/>
        </w:rPr>
        <w:br/>
        <w:t>inwestycyjno-kredytowych gminy.</w:t>
      </w:r>
    </w:p>
    <w:p w14:paraId="44EBC910" w14:textId="61249E20" w:rsidR="00175579" w:rsidRDefault="00175579" w:rsidP="0017557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Tablica 1. Podstawowe wskaźniki makroekonomiczne</w:t>
      </w:r>
      <w:r w:rsidR="00905542">
        <w:rPr>
          <w:rFonts w:ascii="Bookman Old Style" w:hAnsi="Bookman Old Style"/>
          <w:sz w:val="24"/>
          <w:szCs w:val="24"/>
        </w:rPr>
        <w:t xml:space="preserve"> w latach </w:t>
      </w:r>
      <w:r w:rsidR="00804AD5">
        <w:rPr>
          <w:rFonts w:ascii="Bookman Old Style" w:hAnsi="Bookman Old Style"/>
          <w:sz w:val="24"/>
          <w:szCs w:val="24"/>
        </w:rPr>
        <w:t>2023-2032</w:t>
      </w:r>
    </w:p>
    <w:tbl>
      <w:tblPr>
        <w:tblStyle w:val="Tabela-Siatka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1493"/>
        <w:gridCol w:w="833"/>
        <w:gridCol w:w="763"/>
        <w:gridCol w:w="764"/>
        <w:gridCol w:w="765"/>
        <w:gridCol w:w="765"/>
        <w:gridCol w:w="765"/>
        <w:gridCol w:w="713"/>
        <w:gridCol w:w="713"/>
        <w:gridCol w:w="713"/>
        <w:gridCol w:w="713"/>
      </w:tblGrid>
      <w:tr w:rsidR="0051407C" w14:paraId="1DE5EDA5" w14:textId="77777777" w:rsidTr="00804AD5">
        <w:tc>
          <w:tcPr>
            <w:tcW w:w="1493" w:type="dxa"/>
          </w:tcPr>
          <w:p w14:paraId="535A2010" w14:textId="4398F5CB" w:rsidR="0051407C" w:rsidRPr="00175579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Mierniki</w:t>
            </w:r>
            <w:r w:rsidR="00804AD5">
              <w:rPr>
                <w:rFonts w:ascii="Bookman Old Style" w:hAnsi="Bookman Old Style"/>
                <w:sz w:val="20"/>
                <w:szCs w:val="20"/>
              </w:rPr>
              <w:t xml:space="preserve"> %</w:t>
            </w:r>
          </w:p>
        </w:tc>
        <w:tc>
          <w:tcPr>
            <w:tcW w:w="833" w:type="dxa"/>
          </w:tcPr>
          <w:p w14:paraId="438CE366" w14:textId="77777777" w:rsidR="0051407C" w:rsidRPr="00175579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2023</w:t>
            </w:r>
          </w:p>
        </w:tc>
        <w:tc>
          <w:tcPr>
            <w:tcW w:w="763" w:type="dxa"/>
          </w:tcPr>
          <w:p w14:paraId="0EFC94E0" w14:textId="77777777" w:rsidR="0051407C" w:rsidRPr="00175579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2024</w:t>
            </w:r>
          </w:p>
        </w:tc>
        <w:tc>
          <w:tcPr>
            <w:tcW w:w="764" w:type="dxa"/>
          </w:tcPr>
          <w:p w14:paraId="0AE82088" w14:textId="77777777" w:rsidR="0051407C" w:rsidRPr="00175579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2025</w:t>
            </w:r>
          </w:p>
        </w:tc>
        <w:tc>
          <w:tcPr>
            <w:tcW w:w="765" w:type="dxa"/>
          </w:tcPr>
          <w:p w14:paraId="0634BC01" w14:textId="77777777" w:rsidR="0051407C" w:rsidRPr="00175579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2026</w:t>
            </w:r>
          </w:p>
        </w:tc>
        <w:tc>
          <w:tcPr>
            <w:tcW w:w="765" w:type="dxa"/>
          </w:tcPr>
          <w:p w14:paraId="301D277D" w14:textId="77777777" w:rsidR="0051407C" w:rsidRPr="00175579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2027</w:t>
            </w:r>
          </w:p>
        </w:tc>
        <w:tc>
          <w:tcPr>
            <w:tcW w:w="765" w:type="dxa"/>
          </w:tcPr>
          <w:p w14:paraId="6980B7EE" w14:textId="77777777" w:rsidR="0051407C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2028</w:t>
            </w:r>
          </w:p>
        </w:tc>
        <w:tc>
          <w:tcPr>
            <w:tcW w:w="713" w:type="dxa"/>
          </w:tcPr>
          <w:p w14:paraId="0A1D1748" w14:textId="77777777" w:rsidR="0051407C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2029</w:t>
            </w:r>
          </w:p>
        </w:tc>
        <w:tc>
          <w:tcPr>
            <w:tcW w:w="713" w:type="dxa"/>
          </w:tcPr>
          <w:p w14:paraId="1912D543" w14:textId="77777777" w:rsidR="0051407C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2030</w:t>
            </w:r>
          </w:p>
        </w:tc>
        <w:tc>
          <w:tcPr>
            <w:tcW w:w="713" w:type="dxa"/>
          </w:tcPr>
          <w:p w14:paraId="028C3659" w14:textId="77777777" w:rsidR="0051407C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2031</w:t>
            </w:r>
          </w:p>
        </w:tc>
        <w:tc>
          <w:tcPr>
            <w:tcW w:w="713" w:type="dxa"/>
          </w:tcPr>
          <w:p w14:paraId="580DA0FD" w14:textId="77777777" w:rsidR="0051407C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2032</w:t>
            </w:r>
          </w:p>
        </w:tc>
      </w:tr>
      <w:tr w:rsidR="0051407C" w14:paraId="3EA5EE32" w14:textId="77777777" w:rsidTr="00804AD5">
        <w:tc>
          <w:tcPr>
            <w:tcW w:w="1493" w:type="dxa"/>
          </w:tcPr>
          <w:p w14:paraId="18DA945B" w14:textId="642A5D7E" w:rsidR="0051407C" w:rsidRPr="00175579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PKB-procesy realne</w:t>
            </w:r>
          </w:p>
        </w:tc>
        <w:tc>
          <w:tcPr>
            <w:tcW w:w="833" w:type="dxa"/>
          </w:tcPr>
          <w:p w14:paraId="147A307E" w14:textId="6D7B27FC" w:rsidR="0051407C" w:rsidRPr="00175579" w:rsidRDefault="0051407C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3,7</w:t>
            </w:r>
          </w:p>
        </w:tc>
        <w:tc>
          <w:tcPr>
            <w:tcW w:w="763" w:type="dxa"/>
          </w:tcPr>
          <w:p w14:paraId="2EA3058D" w14:textId="05A1C7FD" w:rsidR="0051407C" w:rsidRPr="00175579" w:rsidRDefault="0051407C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3,5</w:t>
            </w:r>
          </w:p>
        </w:tc>
        <w:tc>
          <w:tcPr>
            <w:tcW w:w="764" w:type="dxa"/>
          </w:tcPr>
          <w:p w14:paraId="3F18B968" w14:textId="5F8E84AA" w:rsidR="0051407C" w:rsidRPr="00175579" w:rsidRDefault="0051407C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3,5</w:t>
            </w:r>
          </w:p>
        </w:tc>
        <w:tc>
          <w:tcPr>
            <w:tcW w:w="765" w:type="dxa"/>
          </w:tcPr>
          <w:p w14:paraId="328D93B0" w14:textId="3E56811E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3,5</w:t>
            </w:r>
          </w:p>
        </w:tc>
        <w:tc>
          <w:tcPr>
            <w:tcW w:w="765" w:type="dxa"/>
          </w:tcPr>
          <w:p w14:paraId="7C6796A8" w14:textId="4D111E90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65" w:type="dxa"/>
          </w:tcPr>
          <w:p w14:paraId="2D0BB56D" w14:textId="515A49EE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3,3</w:t>
            </w:r>
          </w:p>
        </w:tc>
        <w:tc>
          <w:tcPr>
            <w:tcW w:w="713" w:type="dxa"/>
          </w:tcPr>
          <w:p w14:paraId="353BDCF5" w14:textId="5484BB79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3,1</w:t>
            </w:r>
          </w:p>
        </w:tc>
        <w:tc>
          <w:tcPr>
            <w:tcW w:w="713" w:type="dxa"/>
          </w:tcPr>
          <w:p w14:paraId="54986BFC" w14:textId="2CB08EB4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2,9</w:t>
            </w:r>
          </w:p>
        </w:tc>
        <w:tc>
          <w:tcPr>
            <w:tcW w:w="713" w:type="dxa"/>
          </w:tcPr>
          <w:p w14:paraId="7673793C" w14:textId="5CFDD4D8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2,8</w:t>
            </w:r>
          </w:p>
        </w:tc>
        <w:tc>
          <w:tcPr>
            <w:tcW w:w="713" w:type="dxa"/>
          </w:tcPr>
          <w:p w14:paraId="46FEF911" w14:textId="64F9F526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2,7</w:t>
            </w:r>
          </w:p>
        </w:tc>
      </w:tr>
      <w:tr w:rsidR="00804AD5" w14:paraId="7815DA9B" w14:textId="77777777" w:rsidTr="00804AD5">
        <w:tc>
          <w:tcPr>
            <w:tcW w:w="1493" w:type="dxa"/>
          </w:tcPr>
          <w:p w14:paraId="7EAFD904" w14:textId="741B8851" w:rsidR="00804AD5" w:rsidRPr="00175579" w:rsidRDefault="00804AD5" w:rsidP="00804AD5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CPI</w:t>
            </w:r>
          </w:p>
        </w:tc>
        <w:tc>
          <w:tcPr>
            <w:tcW w:w="833" w:type="dxa"/>
          </w:tcPr>
          <w:p w14:paraId="3B255B06" w14:textId="49637B5A" w:rsidR="00804AD5" w:rsidRPr="00175579" w:rsidRDefault="00804AD5" w:rsidP="00804AD5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3,0</w:t>
            </w:r>
          </w:p>
        </w:tc>
        <w:tc>
          <w:tcPr>
            <w:tcW w:w="763" w:type="dxa"/>
          </w:tcPr>
          <w:p w14:paraId="2321D6AA" w14:textId="665FA08C" w:rsidR="00804AD5" w:rsidRPr="00175579" w:rsidRDefault="00804AD5" w:rsidP="00804AD5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2,7</w:t>
            </w:r>
          </w:p>
        </w:tc>
        <w:tc>
          <w:tcPr>
            <w:tcW w:w="764" w:type="dxa"/>
          </w:tcPr>
          <w:p w14:paraId="6434F74C" w14:textId="03A96E16" w:rsidR="00804AD5" w:rsidRPr="00175579" w:rsidRDefault="00804AD5" w:rsidP="00804AD5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765" w:type="dxa"/>
          </w:tcPr>
          <w:p w14:paraId="5EFFF9A5" w14:textId="04F775F3" w:rsidR="00804AD5" w:rsidRPr="00175579" w:rsidRDefault="00804AD5" w:rsidP="00804AD5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84127"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765" w:type="dxa"/>
          </w:tcPr>
          <w:p w14:paraId="1D192362" w14:textId="24748C79" w:rsidR="00804AD5" w:rsidRPr="00175579" w:rsidRDefault="00804AD5" w:rsidP="00804AD5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84127"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765" w:type="dxa"/>
          </w:tcPr>
          <w:p w14:paraId="686F246A" w14:textId="263DC358" w:rsidR="00804AD5" w:rsidRPr="00175579" w:rsidRDefault="00804AD5" w:rsidP="00804AD5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84127"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713" w:type="dxa"/>
          </w:tcPr>
          <w:p w14:paraId="0AD4F118" w14:textId="2A7BC217" w:rsidR="00804AD5" w:rsidRPr="00175579" w:rsidRDefault="00804AD5" w:rsidP="00804AD5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84127"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713" w:type="dxa"/>
          </w:tcPr>
          <w:p w14:paraId="2631DF7E" w14:textId="68D1ABE4" w:rsidR="00804AD5" w:rsidRPr="00175579" w:rsidRDefault="00804AD5" w:rsidP="00804AD5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84127"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713" w:type="dxa"/>
          </w:tcPr>
          <w:p w14:paraId="625799F9" w14:textId="4EBC4B3B" w:rsidR="00804AD5" w:rsidRPr="00175579" w:rsidRDefault="00804AD5" w:rsidP="00804AD5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84127"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  <w:tc>
          <w:tcPr>
            <w:tcW w:w="713" w:type="dxa"/>
          </w:tcPr>
          <w:p w14:paraId="55BABDF2" w14:textId="289EE483" w:rsidR="00804AD5" w:rsidRPr="00175579" w:rsidRDefault="00804AD5" w:rsidP="00804AD5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84127"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</w:tr>
      <w:tr w:rsidR="0051407C" w14:paraId="54881C34" w14:textId="77777777" w:rsidTr="00804AD5">
        <w:tc>
          <w:tcPr>
            <w:tcW w:w="1493" w:type="dxa"/>
          </w:tcPr>
          <w:p w14:paraId="79706983" w14:textId="043FA138" w:rsidR="0051407C" w:rsidRPr="00175579" w:rsidRDefault="0051407C" w:rsidP="0051407C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Dynamika realna wynagrodzeń</w:t>
            </w:r>
          </w:p>
        </w:tc>
        <w:tc>
          <w:tcPr>
            <w:tcW w:w="833" w:type="dxa"/>
          </w:tcPr>
          <w:p w14:paraId="688CB482" w14:textId="0F038A6D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63" w:type="dxa"/>
          </w:tcPr>
          <w:p w14:paraId="78F5CB0C" w14:textId="184D1C86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64" w:type="dxa"/>
          </w:tcPr>
          <w:p w14:paraId="087B73D0" w14:textId="0C2BCCEA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3,5</w:t>
            </w:r>
          </w:p>
        </w:tc>
        <w:tc>
          <w:tcPr>
            <w:tcW w:w="765" w:type="dxa"/>
          </w:tcPr>
          <w:p w14:paraId="0316AE22" w14:textId="18E36D23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3,1</w:t>
            </w:r>
          </w:p>
        </w:tc>
        <w:tc>
          <w:tcPr>
            <w:tcW w:w="765" w:type="dxa"/>
          </w:tcPr>
          <w:p w14:paraId="18231157" w14:textId="673586D4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3,1</w:t>
            </w:r>
          </w:p>
        </w:tc>
        <w:tc>
          <w:tcPr>
            <w:tcW w:w="765" w:type="dxa"/>
          </w:tcPr>
          <w:p w14:paraId="145CF8EC" w14:textId="0218D038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3,1</w:t>
            </w:r>
          </w:p>
        </w:tc>
        <w:tc>
          <w:tcPr>
            <w:tcW w:w="713" w:type="dxa"/>
          </w:tcPr>
          <w:p w14:paraId="4DC636B2" w14:textId="09D36297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3,0</w:t>
            </w:r>
          </w:p>
        </w:tc>
        <w:tc>
          <w:tcPr>
            <w:tcW w:w="713" w:type="dxa"/>
          </w:tcPr>
          <w:p w14:paraId="482D3703" w14:textId="3F00CF3F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3,0</w:t>
            </w:r>
          </w:p>
        </w:tc>
        <w:tc>
          <w:tcPr>
            <w:tcW w:w="713" w:type="dxa"/>
          </w:tcPr>
          <w:p w14:paraId="09A43A98" w14:textId="6A59EC10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3,0</w:t>
            </w:r>
          </w:p>
        </w:tc>
        <w:tc>
          <w:tcPr>
            <w:tcW w:w="713" w:type="dxa"/>
          </w:tcPr>
          <w:p w14:paraId="7C689E26" w14:textId="3C408FBB" w:rsidR="0051407C" w:rsidRPr="00175579" w:rsidRDefault="00804AD5" w:rsidP="0051407C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3,0</w:t>
            </w:r>
          </w:p>
        </w:tc>
      </w:tr>
    </w:tbl>
    <w:p w14:paraId="31641FF1" w14:textId="77777777" w:rsidR="00175579" w:rsidRPr="00175579" w:rsidRDefault="00175579" w:rsidP="00175579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78FFCD31" w14:textId="2B29778A" w:rsidR="0006725B" w:rsidRDefault="00924596" w:rsidP="00DD52D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2. </w:t>
      </w:r>
      <w:r w:rsidR="0006725B" w:rsidRPr="00770756">
        <w:rPr>
          <w:rFonts w:ascii="Bookman Old Style" w:hAnsi="Bookman Old Style"/>
          <w:b/>
          <w:sz w:val="24"/>
          <w:szCs w:val="24"/>
        </w:rPr>
        <w:t>Prognoza dochodów</w:t>
      </w:r>
    </w:p>
    <w:p w14:paraId="217E55D3" w14:textId="4998ACAA" w:rsidR="00924596" w:rsidRPr="00924596" w:rsidRDefault="00924596" w:rsidP="00DD52D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24596">
        <w:rPr>
          <w:rFonts w:ascii="Bookman Old Style" w:hAnsi="Bookman Old Style"/>
          <w:sz w:val="24"/>
          <w:szCs w:val="24"/>
        </w:rPr>
        <w:t>Zgodnie z przyjętym założeniem, dochody i wydatki bieżące w roku 202</w:t>
      </w:r>
      <w:r>
        <w:rPr>
          <w:rFonts w:ascii="Bookman Old Style" w:hAnsi="Bookman Old Style"/>
          <w:sz w:val="24"/>
          <w:szCs w:val="24"/>
        </w:rPr>
        <w:t>2</w:t>
      </w:r>
      <w:r w:rsidRPr="00924596">
        <w:rPr>
          <w:rFonts w:ascii="Bookman Old Style" w:hAnsi="Bookman Old Style"/>
          <w:sz w:val="24"/>
          <w:szCs w:val="24"/>
        </w:rPr>
        <w:t xml:space="preserve"> uwzględnione w WPF wynikają z wartości zawartych w projekcie budżetu na 202</w:t>
      </w:r>
      <w:r>
        <w:rPr>
          <w:rFonts w:ascii="Bookman Old Style" w:hAnsi="Bookman Old Style"/>
          <w:sz w:val="24"/>
          <w:szCs w:val="24"/>
        </w:rPr>
        <w:t>2</w:t>
      </w:r>
      <w:r w:rsidRPr="00924596">
        <w:rPr>
          <w:rFonts w:ascii="Bookman Old Style" w:hAnsi="Bookman Old Style"/>
          <w:sz w:val="24"/>
          <w:szCs w:val="24"/>
        </w:rPr>
        <w:t xml:space="preserve"> rok. </w:t>
      </w:r>
      <w:r w:rsidRPr="00924596">
        <w:rPr>
          <w:rFonts w:ascii="Bookman Old Style" w:hAnsi="Bookman Old Style"/>
          <w:sz w:val="24"/>
          <w:szCs w:val="24"/>
        </w:rPr>
        <w:br/>
      </w:r>
      <w:r w:rsidRPr="00924596">
        <w:rPr>
          <w:rFonts w:ascii="Bookman Old Style" w:hAnsi="Bookman Old Style"/>
          <w:sz w:val="24"/>
          <w:szCs w:val="24"/>
        </w:rPr>
        <w:lastRenderedPageBreak/>
        <w:t xml:space="preserve">Prognozy dochodów </w:t>
      </w:r>
      <w:r>
        <w:rPr>
          <w:rFonts w:ascii="Bookman Old Style" w:hAnsi="Bookman Old Style"/>
          <w:sz w:val="24"/>
          <w:szCs w:val="24"/>
        </w:rPr>
        <w:t>Gminy Czosnów</w:t>
      </w:r>
      <w:r w:rsidRPr="00924596">
        <w:rPr>
          <w:rFonts w:ascii="Bookman Old Style" w:hAnsi="Bookman Old Style"/>
          <w:sz w:val="24"/>
          <w:szCs w:val="24"/>
        </w:rPr>
        <w:t xml:space="preserve"> dokonano w podziałach merytorycznych</w:t>
      </w:r>
      <w:r w:rsidR="00562255">
        <w:rPr>
          <w:rFonts w:ascii="Bookman Old Style" w:hAnsi="Bookman Old Style"/>
          <w:sz w:val="24"/>
          <w:szCs w:val="24"/>
        </w:rPr>
        <w:t xml:space="preserve">. </w:t>
      </w:r>
      <w:r w:rsidRPr="00924596">
        <w:rPr>
          <w:rFonts w:ascii="Bookman Old Style" w:hAnsi="Bookman Old Style"/>
          <w:sz w:val="24"/>
          <w:szCs w:val="24"/>
        </w:rPr>
        <w:t>Podział merytoryczny został sporządzony za pomocą paragrafów klasyfikacji budżetowej i objął dochody bieżące</w:t>
      </w:r>
      <w:r>
        <w:rPr>
          <w:rFonts w:ascii="Bookman Old Style" w:hAnsi="Bookman Old Style"/>
          <w:sz w:val="24"/>
          <w:szCs w:val="24"/>
        </w:rPr>
        <w:t xml:space="preserve"> i majątkowe.</w:t>
      </w:r>
    </w:p>
    <w:p w14:paraId="086FD4AE" w14:textId="6C94A3DA" w:rsidR="0006725B" w:rsidRDefault="0006725B" w:rsidP="003234A0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Dochody </w:t>
      </w:r>
      <w:r w:rsidR="00782685">
        <w:rPr>
          <w:rFonts w:ascii="Bookman Old Style" w:hAnsi="Bookman Old Style"/>
          <w:sz w:val="24"/>
          <w:szCs w:val="24"/>
        </w:rPr>
        <w:t xml:space="preserve">zaplanowano na kwotę 66 725 732,44 w tym </w:t>
      </w:r>
      <w:r w:rsidR="0092641C">
        <w:rPr>
          <w:rFonts w:ascii="Bookman Old Style" w:hAnsi="Bookman Old Style"/>
          <w:sz w:val="24"/>
          <w:szCs w:val="24"/>
        </w:rPr>
        <w:t>dochody</w:t>
      </w:r>
      <w:r w:rsidR="0078268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bieżące</w:t>
      </w:r>
      <w:r w:rsidR="00961516" w:rsidRPr="00961516">
        <w:rPr>
          <w:rFonts w:ascii="Bookman Old Style" w:hAnsi="Bookman Old Style"/>
          <w:sz w:val="24"/>
          <w:szCs w:val="24"/>
        </w:rPr>
        <w:t xml:space="preserve"> </w:t>
      </w:r>
      <w:r w:rsidR="00961516">
        <w:rPr>
          <w:rFonts w:ascii="Bookman Old Style" w:hAnsi="Bookman Old Style"/>
          <w:sz w:val="24"/>
          <w:szCs w:val="24"/>
        </w:rPr>
        <w:t xml:space="preserve">ukształtowały się </w:t>
      </w:r>
      <w:r w:rsidR="00961516" w:rsidRPr="002E333A">
        <w:rPr>
          <w:rFonts w:ascii="Bookman Old Style" w:hAnsi="Bookman Old Style"/>
          <w:sz w:val="24"/>
          <w:szCs w:val="24"/>
        </w:rPr>
        <w:t xml:space="preserve"> w wysokości </w:t>
      </w:r>
      <w:r w:rsidR="00961516">
        <w:rPr>
          <w:rFonts w:ascii="Bookman Old Style" w:hAnsi="Bookman Old Style"/>
          <w:sz w:val="24"/>
          <w:szCs w:val="24"/>
        </w:rPr>
        <w:t xml:space="preserve">66 107 846,26 </w:t>
      </w:r>
      <w:r w:rsidR="00961516" w:rsidRPr="002E333A">
        <w:rPr>
          <w:rFonts w:ascii="Bookman Old Style" w:hAnsi="Bookman Old Style"/>
          <w:sz w:val="24"/>
          <w:szCs w:val="24"/>
        </w:rPr>
        <w:t>zł</w:t>
      </w:r>
      <w:r w:rsidR="00961516">
        <w:rPr>
          <w:rFonts w:ascii="Bookman Old Style" w:hAnsi="Bookman Old Style"/>
          <w:sz w:val="24"/>
          <w:szCs w:val="24"/>
        </w:rPr>
        <w:t xml:space="preserve"> i</w:t>
      </w:r>
      <w:r w:rsidR="00961516" w:rsidRPr="002E33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C545B">
        <w:rPr>
          <w:rFonts w:ascii="Bookman Old Style" w:hAnsi="Bookman Old Style"/>
          <w:sz w:val="24"/>
          <w:szCs w:val="24"/>
        </w:rPr>
        <w:t>zostały zaplanowane na podstawie:</w:t>
      </w:r>
    </w:p>
    <w:p w14:paraId="453EBEB3" w14:textId="059B7658" w:rsidR="0006725B" w:rsidRDefault="0006725B" w:rsidP="00CE2571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70756">
        <w:rPr>
          <w:rFonts w:ascii="Bookman Old Style" w:hAnsi="Bookman Old Style"/>
          <w:sz w:val="24"/>
          <w:szCs w:val="24"/>
        </w:rPr>
        <w:t>dotacji i subwencji w wysokościach wyszczególnionych w w/w infor</w:t>
      </w:r>
      <w:r>
        <w:rPr>
          <w:rFonts w:ascii="Bookman Old Style" w:hAnsi="Bookman Old Style"/>
          <w:sz w:val="24"/>
          <w:szCs w:val="24"/>
        </w:rPr>
        <w:t>macjach,</w:t>
      </w:r>
    </w:p>
    <w:p w14:paraId="1326A84E" w14:textId="7321C0E6" w:rsidR="0006725B" w:rsidRDefault="0006725B" w:rsidP="00CE2571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dochodów z tytułu podatków lokalnych na podstawie przedmiotu opodatkowania według stanu na 31.10.20</w:t>
      </w:r>
      <w:r w:rsidR="00553DC4">
        <w:rPr>
          <w:rFonts w:ascii="Bookman Old Style" w:hAnsi="Bookman Old Style"/>
          <w:sz w:val="24"/>
          <w:szCs w:val="24"/>
        </w:rPr>
        <w:t>2</w:t>
      </w:r>
      <w:r w:rsidR="00DF6E6B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rok z uwzględnieniem windykacji należności wymagalnych oraz prowadzonych postępowań podatkowych o zwrot nadpłat,</w:t>
      </w:r>
    </w:p>
    <w:p w14:paraId="4D13728E" w14:textId="77777777" w:rsidR="0006725B" w:rsidRDefault="0006725B" w:rsidP="00CE2571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wpływów z czynszów i najmów oraz rozliczeń z najemcami mieszkań komunalnych na podstawie zawartych umów,</w:t>
      </w:r>
    </w:p>
    <w:p w14:paraId="7E1E9097" w14:textId="170CE254" w:rsidR="0006725B" w:rsidRDefault="0006725B" w:rsidP="00CE2571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opłat na podstawie przewidywanego wykonania roku 20</w:t>
      </w:r>
      <w:r w:rsidR="00553DC4">
        <w:rPr>
          <w:rFonts w:ascii="Bookman Old Style" w:hAnsi="Bookman Old Style"/>
          <w:sz w:val="24"/>
          <w:szCs w:val="24"/>
        </w:rPr>
        <w:t>2</w:t>
      </w:r>
      <w:r w:rsidR="00DF6E6B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,</w:t>
      </w:r>
    </w:p>
    <w:p w14:paraId="759DFD58" w14:textId="0161682F" w:rsidR="003D51E8" w:rsidRDefault="0006725B" w:rsidP="00CE2571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dotacje na zadania przedszkolne wyliczono według liczby dzieci           w wieku przedszkolnym i kwoty </w:t>
      </w:r>
      <w:r w:rsidRPr="00A540D9">
        <w:rPr>
          <w:rFonts w:ascii="Bookman Old Style" w:hAnsi="Bookman Old Style"/>
          <w:sz w:val="24"/>
          <w:szCs w:val="24"/>
        </w:rPr>
        <w:t>1</w:t>
      </w:r>
      <w:r w:rsidR="00DF6E6B">
        <w:rPr>
          <w:rFonts w:ascii="Bookman Old Style" w:hAnsi="Bookman Old Style"/>
          <w:sz w:val="24"/>
          <w:szCs w:val="24"/>
        </w:rPr>
        <w:t> 506,00</w:t>
      </w:r>
      <w:r w:rsidRPr="00A540D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zł na dziecko</w:t>
      </w:r>
      <w:r w:rsidR="000D4D2E">
        <w:rPr>
          <w:rFonts w:ascii="Bookman Old Style" w:hAnsi="Bookman Old Style"/>
          <w:sz w:val="24"/>
          <w:szCs w:val="24"/>
        </w:rPr>
        <w:t>.</w:t>
      </w:r>
    </w:p>
    <w:p w14:paraId="141E9AAB" w14:textId="751457B5" w:rsidR="002E333A" w:rsidRDefault="0006725B" w:rsidP="00CE257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E333A">
        <w:rPr>
          <w:rFonts w:ascii="Bookman Old Style" w:hAnsi="Bookman Old Style"/>
          <w:sz w:val="24"/>
          <w:szCs w:val="24"/>
        </w:rPr>
        <w:t xml:space="preserve">Dochody majątkowe zostały zaplanowane w wysokości </w:t>
      </w:r>
      <w:r w:rsidR="00DF6E6B">
        <w:rPr>
          <w:rFonts w:ascii="Bookman Old Style" w:hAnsi="Bookman Old Style"/>
          <w:sz w:val="24"/>
          <w:szCs w:val="24"/>
        </w:rPr>
        <w:t>617 886,18</w:t>
      </w:r>
      <w:r w:rsidR="00553DC4">
        <w:rPr>
          <w:rFonts w:ascii="Bookman Old Style" w:hAnsi="Bookman Old Style"/>
          <w:sz w:val="24"/>
          <w:szCs w:val="24"/>
        </w:rPr>
        <w:t xml:space="preserve"> </w:t>
      </w:r>
      <w:r w:rsidR="002E333A" w:rsidRPr="002E333A">
        <w:rPr>
          <w:rFonts w:ascii="Bookman Old Style" w:hAnsi="Bookman Old Style"/>
          <w:sz w:val="24"/>
          <w:szCs w:val="24"/>
        </w:rPr>
        <w:t>zł, w tym:</w:t>
      </w:r>
      <w:r w:rsidRPr="002E333A">
        <w:rPr>
          <w:rFonts w:ascii="Bookman Old Style" w:hAnsi="Bookman Old Style"/>
          <w:sz w:val="24"/>
          <w:szCs w:val="24"/>
        </w:rPr>
        <w:t xml:space="preserve"> </w:t>
      </w:r>
    </w:p>
    <w:p w14:paraId="0B8FBA6B" w14:textId="77777777" w:rsidR="00BD6EE1" w:rsidRDefault="001479B2" w:rsidP="005C242F">
      <w:pPr>
        <w:pStyle w:val="Akapitzlist"/>
        <w:numPr>
          <w:ilvl w:val="0"/>
          <w:numId w:val="17"/>
        </w:numPr>
        <w:spacing w:before="360" w:after="24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234A0">
        <w:rPr>
          <w:rFonts w:ascii="Bookman Old Style" w:hAnsi="Bookman Old Style"/>
          <w:sz w:val="24"/>
          <w:szCs w:val="24"/>
        </w:rPr>
        <w:t>Zgodnie z umową partnerską nr PS/B/VI/3/10/251/2017 z dnia 28.06.2017 r. na rzecz realizacji Projektu „ Wirtualny Warszawski Obszar Funkcjonalny ( Virtual WOF)” w ramach Regionalnego Programu Operacyjnego Województwa Mazowieckiego na lata 2014-2020 współfinansowanego z Europejskiego Funduszu Rozwoju Regionalnego gmina Czosnów zaplanowała dotację na pokrycie 80% kosztów kwalifikowanych na program e-dostępność w kwocie</w:t>
      </w:r>
      <w:r w:rsidR="005C242F">
        <w:rPr>
          <w:rFonts w:ascii="Bookman Old Style" w:hAnsi="Bookman Old Style"/>
          <w:sz w:val="24"/>
          <w:szCs w:val="24"/>
        </w:rPr>
        <w:t xml:space="preserve"> </w:t>
      </w:r>
      <w:r w:rsidRPr="003234A0">
        <w:rPr>
          <w:rFonts w:ascii="Bookman Old Style" w:hAnsi="Bookman Old Style"/>
          <w:sz w:val="24"/>
          <w:szCs w:val="24"/>
        </w:rPr>
        <w:t>97 886,18 zł,</w:t>
      </w:r>
    </w:p>
    <w:p w14:paraId="10561508" w14:textId="1353A939" w:rsidR="004604E8" w:rsidRPr="00BD6EE1" w:rsidRDefault="003234A0" w:rsidP="00BD6EE1">
      <w:pPr>
        <w:pStyle w:val="Akapitzlist"/>
        <w:spacing w:before="360" w:after="24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BD6EE1">
        <w:rPr>
          <w:rFonts w:ascii="Bookman Old Style" w:hAnsi="Bookman Old Style"/>
          <w:sz w:val="24"/>
          <w:szCs w:val="24"/>
        </w:rPr>
        <w:t xml:space="preserve">W zakresie dochodów ze sprzedaży mienia gminy – podstawą były założenia </w:t>
      </w:r>
      <w:r w:rsidRPr="00BD6EE1">
        <w:rPr>
          <w:rFonts w:ascii="Bookman Old Style" w:hAnsi="Bookman Old Style"/>
          <w:sz w:val="24"/>
          <w:szCs w:val="24"/>
        </w:rPr>
        <w:br/>
        <w:t xml:space="preserve">Wydziału </w:t>
      </w:r>
      <w:r w:rsidR="005C242F" w:rsidRPr="00BD6EE1">
        <w:rPr>
          <w:rFonts w:ascii="Bookman Old Style" w:hAnsi="Bookman Old Style"/>
          <w:sz w:val="24"/>
          <w:szCs w:val="24"/>
        </w:rPr>
        <w:t>Rol</w:t>
      </w:r>
      <w:r w:rsidR="00FF11FD" w:rsidRPr="00BD6EE1">
        <w:rPr>
          <w:rFonts w:ascii="Bookman Old Style" w:hAnsi="Bookman Old Style"/>
          <w:sz w:val="24"/>
          <w:szCs w:val="24"/>
        </w:rPr>
        <w:t>nictwa</w:t>
      </w:r>
      <w:r w:rsidR="005C242F" w:rsidRPr="00BD6EE1">
        <w:rPr>
          <w:rFonts w:ascii="Bookman Old Style" w:hAnsi="Bookman Old Style"/>
          <w:sz w:val="24"/>
          <w:szCs w:val="24"/>
        </w:rPr>
        <w:t xml:space="preserve"> Geod</w:t>
      </w:r>
      <w:r w:rsidR="00FF11FD" w:rsidRPr="00BD6EE1">
        <w:rPr>
          <w:rFonts w:ascii="Bookman Old Style" w:hAnsi="Bookman Old Style"/>
          <w:sz w:val="24"/>
          <w:szCs w:val="24"/>
        </w:rPr>
        <w:t>ezji</w:t>
      </w:r>
      <w:r w:rsidR="005C242F" w:rsidRPr="00BD6EE1">
        <w:rPr>
          <w:rFonts w:ascii="Bookman Old Style" w:hAnsi="Bookman Old Style"/>
          <w:sz w:val="24"/>
          <w:szCs w:val="24"/>
        </w:rPr>
        <w:t xml:space="preserve"> i </w:t>
      </w:r>
      <w:r w:rsidR="00FF11FD" w:rsidRPr="00BD6EE1">
        <w:rPr>
          <w:rFonts w:ascii="Bookman Old Style" w:hAnsi="Bookman Old Style"/>
          <w:sz w:val="24"/>
          <w:szCs w:val="24"/>
        </w:rPr>
        <w:t>O</w:t>
      </w:r>
      <w:r w:rsidR="005C242F" w:rsidRPr="00BD6EE1">
        <w:rPr>
          <w:rFonts w:ascii="Bookman Old Style" w:hAnsi="Bookman Old Style"/>
          <w:sz w:val="24"/>
          <w:szCs w:val="24"/>
        </w:rPr>
        <w:t>ch</w:t>
      </w:r>
      <w:r w:rsidR="00FF11FD" w:rsidRPr="00BD6EE1">
        <w:rPr>
          <w:rFonts w:ascii="Bookman Old Style" w:hAnsi="Bookman Old Style"/>
          <w:sz w:val="24"/>
          <w:szCs w:val="24"/>
        </w:rPr>
        <w:t>rony</w:t>
      </w:r>
      <w:r w:rsidR="005C242F" w:rsidRPr="00BD6EE1">
        <w:rPr>
          <w:rFonts w:ascii="Bookman Old Style" w:hAnsi="Bookman Old Style"/>
          <w:sz w:val="24"/>
          <w:szCs w:val="24"/>
        </w:rPr>
        <w:t xml:space="preserve"> </w:t>
      </w:r>
      <w:r w:rsidR="00FF11FD" w:rsidRPr="00BD6EE1">
        <w:rPr>
          <w:rFonts w:ascii="Bookman Old Style" w:hAnsi="Bookman Old Style"/>
          <w:sz w:val="24"/>
          <w:szCs w:val="24"/>
        </w:rPr>
        <w:t>Środowiska</w:t>
      </w:r>
      <w:r w:rsidRPr="00BD6EE1">
        <w:rPr>
          <w:rFonts w:ascii="Bookman Old Style" w:hAnsi="Bookman Old Style"/>
          <w:sz w:val="24"/>
          <w:szCs w:val="24"/>
        </w:rPr>
        <w:t xml:space="preserve"> gminy. Przyjęto możliwie realne dochody ze sprzedaży mienia gminy, zakładając, że </w:t>
      </w:r>
      <w:r w:rsidR="00FF11FD" w:rsidRPr="00BD6EE1">
        <w:rPr>
          <w:rFonts w:ascii="Bookman Old Style" w:hAnsi="Bookman Old Style"/>
          <w:sz w:val="24"/>
          <w:szCs w:val="24"/>
        </w:rPr>
        <w:t>trwające</w:t>
      </w:r>
      <w:r w:rsidRPr="00BD6EE1">
        <w:rPr>
          <w:rFonts w:ascii="Bookman Old Style" w:hAnsi="Bookman Old Style"/>
          <w:sz w:val="24"/>
          <w:szCs w:val="24"/>
        </w:rPr>
        <w:t xml:space="preserve"> ożywienie na rynku obrotu nieruchomościami </w:t>
      </w:r>
      <w:r w:rsidR="00FF11FD" w:rsidRPr="00BD6EE1">
        <w:rPr>
          <w:rFonts w:ascii="Bookman Old Style" w:hAnsi="Bookman Old Style"/>
          <w:sz w:val="24"/>
          <w:szCs w:val="24"/>
        </w:rPr>
        <w:t xml:space="preserve">jest </w:t>
      </w:r>
      <w:r w:rsidRPr="00BD6EE1">
        <w:rPr>
          <w:rFonts w:ascii="Bookman Old Style" w:hAnsi="Bookman Old Style"/>
          <w:sz w:val="24"/>
          <w:szCs w:val="24"/>
        </w:rPr>
        <w:t xml:space="preserve">w takim stopniu, </w:t>
      </w:r>
      <w:r w:rsidR="004604E8" w:rsidRPr="00BD6EE1">
        <w:rPr>
          <w:rFonts w:ascii="Bookman Old Style" w:hAnsi="Bookman Old Style"/>
          <w:sz w:val="24"/>
          <w:szCs w:val="24"/>
        </w:rPr>
        <w:t>że</w:t>
      </w:r>
      <w:r w:rsidRPr="00BD6EE1">
        <w:rPr>
          <w:rFonts w:ascii="Bookman Old Style" w:hAnsi="Bookman Old Style"/>
          <w:sz w:val="24"/>
          <w:szCs w:val="24"/>
        </w:rPr>
        <w:t xml:space="preserve"> zaplanowana sprzedaż zosta</w:t>
      </w:r>
      <w:r w:rsidR="004604E8" w:rsidRPr="00BD6EE1">
        <w:rPr>
          <w:rFonts w:ascii="Bookman Old Style" w:hAnsi="Bookman Old Style"/>
          <w:sz w:val="24"/>
          <w:szCs w:val="24"/>
        </w:rPr>
        <w:t>nie</w:t>
      </w:r>
      <w:r w:rsidRPr="00BD6EE1">
        <w:rPr>
          <w:rFonts w:ascii="Bookman Old Style" w:hAnsi="Bookman Old Style"/>
          <w:sz w:val="24"/>
          <w:szCs w:val="24"/>
        </w:rPr>
        <w:t xml:space="preserve"> zrealizowana. </w:t>
      </w:r>
      <w:r w:rsidR="004604E8" w:rsidRPr="00BD6EE1">
        <w:rPr>
          <w:rFonts w:ascii="Bookman Old Style" w:hAnsi="Bookman Old Style"/>
          <w:sz w:val="24"/>
          <w:szCs w:val="24"/>
        </w:rPr>
        <w:t>Z</w:t>
      </w:r>
      <w:r w:rsidRPr="00BD6EE1">
        <w:rPr>
          <w:rFonts w:ascii="Bookman Old Style" w:hAnsi="Bookman Old Style"/>
          <w:sz w:val="24"/>
          <w:szCs w:val="24"/>
        </w:rPr>
        <w:t>aplanowan</w:t>
      </w:r>
      <w:r w:rsidR="004604E8" w:rsidRPr="00BD6EE1">
        <w:rPr>
          <w:rFonts w:ascii="Bookman Old Style" w:hAnsi="Bookman Old Style"/>
          <w:sz w:val="24"/>
          <w:szCs w:val="24"/>
        </w:rPr>
        <w:t>e</w:t>
      </w:r>
      <w:r w:rsidRPr="00BD6EE1">
        <w:rPr>
          <w:rFonts w:ascii="Bookman Old Style" w:hAnsi="Bookman Old Style"/>
          <w:sz w:val="24"/>
          <w:szCs w:val="24"/>
        </w:rPr>
        <w:t xml:space="preserve"> dochod</w:t>
      </w:r>
      <w:r w:rsidR="004604E8" w:rsidRPr="00BD6EE1">
        <w:rPr>
          <w:rFonts w:ascii="Bookman Old Style" w:hAnsi="Bookman Old Style"/>
          <w:sz w:val="24"/>
          <w:szCs w:val="24"/>
        </w:rPr>
        <w:t>y</w:t>
      </w:r>
      <w:r w:rsidRPr="00BD6EE1">
        <w:rPr>
          <w:rFonts w:ascii="Bookman Old Style" w:hAnsi="Bookman Old Style"/>
          <w:sz w:val="24"/>
          <w:szCs w:val="24"/>
        </w:rPr>
        <w:t xml:space="preserve"> </w:t>
      </w:r>
      <w:r w:rsidR="004604E8" w:rsidRPr="00BD6EE1">
        <w:rPr>
          <w:rFonts w:ascii="Bookman Old Style" w:hAnsi="Bookman Old Style"/>
          <w:sz w:val="24"/>
          <w:szCs w:val="24"/>
        </w:rPr>
        <w:t xml:space="preserve">zostały </w:t>
      </w:r>
      <w:r w:rsidRPr="00BD6EE1">
        <w:rPr>
          <w:rFonts w:ascii="Bookman Old Style" w:hAnsi="Bookman Old Style"/>
          <w:sz w:val="24"/>
          <w:szCs w:val="24"/>
        </w:rPr>
        <w:t>oszacowan</w:t>
      </w:r>
      <w:r w:rsidR="004604E8" w:rsidRPr="00BD6EE1">
        <w:rPr>
          <w:rFonts w:ascii="Bookman Old Style" w:hAnsi="Bookman Old Style"/>
          <w:sz w:val="24"/>
          <w:szCs w:val="24"/>
        </w:rPr>
        <w:t>e</w:t>
      </w:r>
      <w:r w:rsidRPr="00BD6EE1">
        <w:rPr>
          <w:rFonts w:ascii="Bookman Old Style" w:hAnsi="Bookman Old Style"/>
          <w:sz w:val="24"/>
          <w:szCs w:val="24"/>
        </w:rPr>
        <w:t xml:space="preserve"> na podstawie operatów szacunkowych, w kwocie </w:t>
      </w:r>
      <w:r w:rsidR="00FF11FD" w:rsidRPr="00BD6EE1">
        <w:rPr>
          <w:rFonts w:ascii="Bookman Old Style" w:hAnsi="Bookman Old Style"/>
          <w:sz w:val="24"/>
          <w:szCs w:val="24"/>
        </w:rPr>
        <w:t>500 000,00</w:t>
      </w:r>
      <w:r w:rsidRPr="00BD6EE1">
        <w:rPr>
          <w:rFonts w:ascii="Bookman Old Style" w:hAnsi="Bookman Old Style"/>
          <w:sz w:val="24"/>
          <w:szCs w:val="24"/>
        </w:rPr>
        <w:t xml:space="preserve"> zł</w:t>
      </w:r>
      <w:r w:rsidR="004604E8" w:rsidRPr="00BD6EE1">
        <w:rPr>
          <w:rFonts w:ascii="Bookman Old Style" w:hAnsi="Bookman Old Style"/>
          <w:sz w:val="24"/>
          <w:szCs w:val="24"/>
        </w:rPr>
        <w:t>.</w:t>
      </w:r>
    </w:p>
    <w:p w14:paraId="0B2147DE" w14:textId="6D4522D4" w:rsidR="003234A0" w:rsidRDefault="005C242F" w:rsidP="005C242F">
      <w:pPr>
        <w:spacing w:before="360" w:after="240" w:line="360" w:lineRule="auto"/>
        <w:rPr>
          <w:rFonts w:ascii="Bookman Old Style" w:hAnsi="Bookman Old Style"/>
          <w:sz w:val="24"/>
          <w:szCs w:val="24"/>
        </w:rPr>
      </w:pPr>
      <w:r w:rsidRPr="00AD4E9E">
        <w:rPr>
          <w:rFonts w:ascii="Bookman Old Style" w:hAnsi="Bookman Old Style"/>
          <w:sz w:val="24"/>
          <w:szCs w:val="24"/>
        </w:rPr>
        <w:lastRenderedPageBreak/>
        <w:t>Do sprzedaży zostały zaplanowane następujące działki:</w:t>
      </w:r>
      <w:r w:rsidR="003234A0" w:rsidRPr="003234A0">
        <w:rPr>
          <w:rFonts w:ascii="Bookman Old Style" w:hAnsi="Bookman Old Style"/>
          <w:sz w:val="24"/>
          <w:szCs w:val="24"/>
        </w:rPr>
        <w:br/>
      </w:r>
      <w:r w:rsidR="00AD4E9E" w:rsidRPr="0012051B">
        <w:rPr>
          <w:rFonts w:ascii="Bookman Old Style" w:hAnsi="Bookman Old Style"/>
        </w:rPr>
        <w:t xml:space="preserve">- </w:t>
      </w:r>
      <w:r w:rsidR="00FF11FD">
        <w:rPr>
          <w:rFonts w:ascii="Bookman Old Style" w:hAnsi="Bookman Old Style"/>
        </w:rPr>
        <w:t>d</w:t>
      </w:r>
      <w:r>
        <w:rPr>
          <w:rFonts w:ascii="Bookman Old Style" w:hAnsi="Bookman Old Style"/>
          <w:sz w:val="24"/>
          <w:szCs w:val="24"/>
        </w:rPr>
        <w:t xml:space="preserve">ziałka </w:t>
      </w:r>
      <w:r w:rsidR="00AD4E9E" w:rsidRPr="0012051B">
        <w:rPr>
          <w:rFonts w:ascii="Bookman Old Style" w:hAnsi="Bookman Old Style"/>
          <w:sz w:val="24"/>
          <w:szCs w:val="24"/>
        </w:rPr>
        <w:t xml:space="preserve">Nr </w:t>
      </w:r>
      <w:r w:rsidR="0012051B" w:rsidRPr="0012051B">
        <w:rPr>
          <w:rFonts w:ascii="Bookman Old Style" w:hAnsi="Bookman Old Style"/>
          <w:sz w:val="24"/>
          <w:szCs w:val="24"/>
        </w:rPr>
        <w:t>258/4</w:t>
      </w:r>
      <w:r w:rsidR="00AD4E9E" w:rsidRPr="0012051B">
        <w:rPr>
          <w:rFonts w:ascii="Bookman Old Style" w:hAnsi="Bookman Old Style"/>
          <w:sz w:val="24"/>
          <w:szCs w:val="24"/>
        </w:rPr>
        <w:t xml:space="preserve"> o powierzchni  0,</w:t>
      </w:r>
      <w:r w:rsidR="0012051B" w:rsidRPr="0012051B">
        <w:rPr>
          <w:rFonts w:ascii="Bookman Old Style" w:hAnsi="Bookman Old Style"/>
          <w:sz w:val="24"/>
          <w:szCs w:val="24"/>
        </w:rPr>
        <w:t>2157</w:t>
      </w:r>
      <w:r w:rsidR="00AD4E9E" w:rsidRPr="0012051B">
        <w:rPr>
          <w:rFonts w:ascii="Bookman Old Style" w:hAnsi="Bookman Old Style"/>
          <w:sz w:val="24"/>
          <w:szCs w:val="24"/>
        </w:rPr>
        <w:t xml:space="preserve"> ha</w:t>
      </w:r>
      <w:r>
        <w:rPr>
          <w:rFonts w:ascii="Bookman Old Style" w:hAnsi="Bookman Old Style"/>
          <w:sz w:val="24"/>
          <w:szCs w:val="24"/>
        </w:rPr>
        <w:t xml:space="preserve"> położona w miejscowości Cybulice Małe </w:t>
      </w:r>
      <w:r w:rsidR="00AD4E9E" w:rsidRPr="0012051B">
        <w:rPr>
          <w:rFonts w:ascii="Bookman Old Style" w:hAnsi="Bookman Old Style"/>
          <w:sz w:val="24"/>
          <w:szCs w:val="24"/>
        </w:rPr>
        <w:t>- 1</w:t>
      </w:r>
      <w:r w:rsidR="0012051B" w:rsidRPr="0012051B">
        <w:rPr>
          <w:rFonts w:ascii="Bookman Old Style" w:hAnsi="Bookman Old Style"/>
          <w:sz w:val="24"/>
          <w:szCs w:val="24"/>
        </w:rPr>
        <w:t>31</w:t>
      </w:r>
      <w:r w:rsidR="00AD4E9E" w:rsidRPr="0012051B">
        <w:rPr>
          <w:rFonts w:ascii="Bookman Old Style" w:hAnsi="Bookman Old Style"/>
          <w:sz w:val="24"/>
          <w:szCs w:val="24"/>
        </w:rPr>
        <w:t> 000,00 zł,</w:t>
      </w:r>
      <w:r>
        <w:rPr>
          <w:rFonts w:ascii="Bookman Old Style" w:hAnsi="Bookman Old Style"/>
          <w:sz w:val="24"/>
          <w:szCs w:val="24"/>
        </w:rPr>
        <w:t xml:space="preserve">                 </w:t>
      </w:r>
      <w:r w:rsidR="00FF11FD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D4E9E" w:rsidRPr="0012051B">
        <w:rPr>
          <w:rFonts w:ascii="Bookman Old Style" w:hAnsi="Bookman Old Style"/>
          <w:sz w:val="24"/>
          <w:szCs w:val="24"/>
        </w:rPr>
        <w:t xml:space="preserve">- </w:t>
      </w:r>
      <w:r w:rsidR="00FF11FD">
        <w:rPr>
          <w:rFonts w:ascii="Bookman Old Style" w:hAnsi="Bookman Old Style"/>
        </w:rPr>
        <w:t>d</w:t>
      </w:r>
      <w:r w:rsidR="00FF11FD">
        <w:rPr>
          <w:rFonts w:ascii="Bookman Old Style" w:hAnsi="Bookman Old Style"/>
          <w:sz w:val="24"/>
          <w:szCs w:val="24"/>
        </w:rPr>
        <w:t>ziałka</w:t>
      </w:r>
      <w:r w:rsidR="00AD4E9E" w:rsidRPr="0012051B">
        <w:rPr>
          <w:rFonts w:ascii="Bookman Old Style" w:hAnsi="Bookman Old Style"/>
          <w:sz w:val="24"/>
          <w:szCs w:val="24"/>
        </w:rPr>
        <w:t xml:space="preserve"> Nr </w:t>
      </w:r>
      <w:r w:rsidR="0012051B" w:rsidRPr="0012051B">
        <w:rPr>
          <w:rFonts w:ascii="Bookman Old Style" w:hAnsi="Bookman Old Style"/>
          <w:sz w:val="24"/>
          <w:szCs w:val="24"/>
        </w:rPr>
        <w:t>61</w:t>
      </w:r>
      <w:r w:rsidR="00AD4E9E" w:rsidRPr="0012051B">
        <w:rPr>
          <w:rFonts w:ascii="Bookman Old Style" w:hAnsi="Bookman Old Style"/>
          <w:sz w:val="24"/>
          <w:szCs w:val="24"/>
        </w:rPr>
        <w:t>/</w:t>
      </w:r>
      <w:r w:rsidR="0012051B" w:rsidRPr="0012051B">
        <w:rPr>
          <w:rFonts w:ascii="Bookman Old Style" w:hAnsi="Bookman Old Style"/>
          <w:sz w:val="24"/>
          <w:szCs w:val="24"/>
        </w:rPr>
        <w:t>3</w:t>
      </w:r>
      <w:r w:rsidR="00AD4E9E" w:rsidRPr="0012051B">
        <w:rPr>
          <w:rFonts w:ascii="Bookman Old Style" w:hAnsi="Bookman Old Style"/>
          <w:sz w:val="24"/>
          <w:szCs w:val="24"/>
        </w:rPr>
        <w:t xml:space="preserve"> o powierzchni 0,</w:t>
      </w:r>
      <w:r w:rsidR="0012051B" w:rsidRPr="0012051B">
        <w:rPr>
          <w:rFonts w:ascii="Bookman Old Style" w:hAnsi="Bookman Old Style"/>
          <w:sz w:val="24"/>
          <w:szCs w:val="24"/>
        </w:rPr>
        <w:t>4000</w:t>
      </w:r>
      <w:r w:rsidR="00AD4E9E" w:rsidRPr="0012051B">
        <w:rPr>
          <w:rFonts w:ascii="Bookman Old Style" w:hAnsi="Bookman Old Style"/>
          <w:sz w:val="24"/>
          <w:szCs w:val="24"/>
        </w:rPr>
        <w:t xml:space="preserve"> ha</w:t>
      </w:r>
      <w:r w:rsidR="00FF11FD">
        <w:rPr>
          <w:rFonts w:ascii="Bookman Old Style" w:hAnsi="Bookman Old Style"/>
          <w:sz w:val="24"/>
          <w:szCs w:val="24"/>
        </w:rPr>
        <w:t xml:space="preserve"> położona w miejscowości Wiersze </w:t>
      </w:r>
      <w:r w:rsidR="00AD4E9E" w:rsidRPr="0012051B">
        <w:rPr>
          <w:rFonts w:ascii="Bookman Old Style" w:hAnsi="Bookman Old Style"/>
          <w:sz w:val="24"/>
          <w:szCs w:val="24"/>
        </w:rPr>
        <w:t xml:space="preserve">- </w:t>
      </w:r>
      <w:r w:rsidR="0012051B" w:rsidRPr="0012051B">
        <w:rPr>
          <w:rFonts w:ascii="Bookman Old Style" w:hAnsi="Bookman Old Style"/>
          <w:sz w:val="24"/>
          <w:szCs w:val="24"/>
        </w:rPr>
        <w:t>369</w:t>
      </w:r>
      <w:r w:rsidR="00AD4E9E" w:rsidRPr="0012051B">
        <w:rPr>
          <w:rFonts w:ascii="Bookman Old Style" w:hAnsi="Bookman Old Style"/>
          <w:sz w:val="24"/>
          <w:szCs w:val="24"/>
        </w:rPr>
        <w:t> 000,00 zł,</w:t>
      </w:r>
    </w:p>
    <w:p w14:paraId="61FF7F00" w14:textId="677641DD" w:rsidR="00CC4BEB" w:rsidRPr="00AD4E9E" w:rsidRDefault="00CC4BEB" w:rsidP="003234A0">
      <w:pPr>
        <w:spacing w:before="360" w:after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3) Wpływy z tytułu przekształcenia prawa użytkowania wieczystego </w:t>
      </w:r>
      <w:r w:rsidR="009B6D76">
        <w:rPr>
          <w:rFonts w:ascii="Bookman Old Style" w:hAnsi="Bookman Old Style"/>
          <w:sz w:val="24"/>
          <w:szCs w:val="24"/>
        </w:rPr>
        <w:t xml:space="preserve"> </w:t>
      </w:r>
      <w:r w:rsidR="00702286">
        <w:rPr>
          <w:rFonts w:ascii="Bookman Old Style" w:hAnsi="Bookman Old Style"/>
          <w:sz w:val="24"/>
          <w:szCs w:val="24"/>
        </w:rPr>
        <w:t xml:space="preserve">         </w:t>
      </w:r>
      <w:r w:rsidR="009B6D76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>w prawo własności – 20 000,00 zł.</w:t>
      </w:r>
    </w:p>
    <w:p w14:paraId="7397A8D8" w14:textId="49D6F724" w:rsidR="0006725B" w:rsidRDefault="008532D6" w:rsidP="00CE257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3. </w:t>
      </w:r>
      <w:r w:rsidR="0006725B" w:rsidRPr="005376B8">
        <w:rPr>
          <w:rFonts w:ascii="Bookman Old Style" w:hAnsi="Bookman Old Style"/>
          <w:b/>
          <w:sz w:val="24"/>
          <w:szCs w:val="24"/>
        </w:rPr>
        <w:t>Prognoza wydatków</w:t>
      </w:r>
    </w:p>
    <w:p w14:paraId="56D3FEB6" w14:textId="0CFDFBE7" w:rsidR="008532D6" w:rsidRPr="008532D6" w:rsidRDefault="008532D6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532D6">
        <w:rPr>
          <w:rFonts w:ascii="Bookman Old Style" w:hAnsi="Bookman Old Style"/>
          <w:sz w:val="24"/>
          <w:szCs w:val="24"/>
        </w:rPr>
        <w:t xml:space="preserve">Prognozy wydatków Gminy </w:t>
      </w:r>
      <w:r>
        <w:rPr>
          <w:rFonts w:ascii="Bookman Old Style" w:hAnsi="Bookman Old Style"/>
          <w:sz w:val="24"/>
          <w:szCs w:val="24"/>
        </w:rPr>
        <w:t>Czosnów</w:t>
      </w:r>
      <w:r w:rsidRPr="008532D6">
        <w:rPr>
          <w:rFonts w:ascii="Bookman Old Style" w:hAnsi="Bookman Old Style"/>
          <w:sz w:val="24"/>
          <w:szCs w:val="24"/>
        </w:rPr>
        <w:t xml:space="preserve"> dokonano w podziale na kategorie wydatków bieżących i wydatków majątkowych.</w:t>
      </w:r>
    </w:p>
    <w:p w14:paraId="1C3564E0" w14:textId="176B1D02" w:rsidR="0006725B" w:rsidRDefault="0006725B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roku 20</w:t>
      </w:r>
      <w:r w:rsidR="009309F2">
        <w:rPr>
          <w:rFonts w:ascii="Bookman Old Style" w:hAnsi="Bookman Old Style"/>
          <w:sz w:val="24"/>
          <w:szCs w:val="24"/>
        </w:rPr>
        <w:t>2</w:t>
      </w:r>
      <w:r w:rsidR="001479B2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wydatki </w:t>
      </w:r>
      <w:r w:rsidR="004C545B">
        <w:rPr>
          <w:rFonts w:ascii="Bookman Old Style" w:hAnsi="Bookman Old Style"/>
          <w:sz w:val="24"/>
          <w:szCs w:val="24"/>
        </w:rPr>
        <w:t xml:space="preserve">bieżące </w:t>
      </w:r>
      <w:r>
        <w:rPr>
          <w:rFonts w:ascii="Bookman Old Style" w:hAnsi="Bookman Old Style"/>
          <w:sz w:val="24"/>
          <w:szCs w:val="24"/>
        </w:rPr>
        <w:t>budżetu zostały zaplanowane według planu wykonania  wydatków w roku 20</w:t>
      </w:r>
      <w:r w:rsidR="00C362C4">
        <w:rPr>
          <w:rFonts w:ascii="Bookman Old Style" w:hAnsi="Bookman Old Style"/>
          <w:sz w:val="24"/>
          <w:szCs w:val="24"/>
        </w:rPr>
        <w:t>2</w:t>
      </w:r>
      <w:r w:rsidR="001479B2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oraz projektowanych wydatków jednostek budżetowych gminy w roku 20</w:t>
      </w:r>
      <w:r w:rsidR="00032B9F">
        <w:rPr>
          <w:rFonts w:ascii="Bookman Old Style" w:hAnsi="Bookman Old Style"/>
          <w:sz w:val="24"/>
          <w:szCs w:val="24"/>
        </w:rPr>
        <w:t>2</w:t>
      </w:r>
      <w:r w:rsidR="001479B2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i planowanych do realizacji zadań inwestycyjnych</w:t>
      </w:r>
      <w:r w:rsidR="00774D19">
        <w:rPr>
          <w:rFonts w:ascii="Bookman Old Style" w:hAnsi="Bookman Old Style"/>
          <w:sz w:val="24"/>
          <w:szCs w:val="24"/>
        </w:rPr>
        <w:t xml:space="preserve"> na kwotę 10 799 264,01 zł</w:t>
      </w:r>
      <w:r>
        <w:rPr>
          <w:rFonts w:ascii="Bookman Old Style" w:hAnsi="Bookman Old Style"/>
          <w:sz w:val="24"/>
          <w:szCs w:val="24"/>
        </w:rPr>
        <w:t xml:space="preserve"> i bieżącyc</w:t>
      </w:r>
      <w:r w:rsidR="00607BA2">
        <w:rPr>
          <w:rFonts w:ascii="Bookman Old Style" w:hAnsi="Bookman Old Style"/>
          <w:sz w:val="24"/>
          <w:szCs w:val="24"/>
        </w:rPr>
        <w:t>h</w:t>
      </w:r>
      <w:r w:rsidR="00782685">
        <w:rPr>
          <w:rFonts w:ascii="Bookman Old Style" w:hAnsi="Bookman Old Style"/>
          <w:sz w:val="24"/>
          <w:szCs w:val="24"/>
        </w:rPr>
        <w:t xml:space="preserve"> na kwotę </w:t>
      </w:r>
      <w:r w:rsidR="00774D19">
        <w:rPr>
          <w:rFonts w:ascii="Bookman Old Style" w:hAnsi="Bookman Old Style"/>
          <w:sz w:val="24"/>
          <w:szCs w:val="24"/>
        </w:rPr>
        <w:t xml:space="preserve">60 926 468,43 zł. Łączna kwota wydatków zaplanowanych w projekcie budżetu 2022 wynosi </w:t>
      </w:r>
      <w:r w:rsidR="00782685">
        <w:rPr>
          <w:rFonts w:ascii="Bookman Old Style" w:hAnsi="Bookman Old Style"/>
          <w:sz w:val="24"/>
          <w:szCs w:val="24"/>
        </w:rPr>
        <w:t>71 725 732,44 zł.</w:t>
      </w:r>
    </w:p>
    <w:p w14:paraId="54F16F11" w14:textId="77777777" w:rsidR="00BD6EE1" w:rsidRDefault="00F66DFE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66DFE">
        <w:rPr>
          <w:rFonts w:ascii="Bookman Old Style" w:hAnsi="Bookman Old Style"/>
          <w:sz w:val="24"/>
          <w:szCs w:val="24"/>
        </w:rPr>
        <w:t xml:space="preserve">Nie bez znaczenia na wielkość wydatków bieżących </w:t>
      </w:r>
      <w:r>
        <w:rPr>
          <w:rFonts w:ascii="Bookman Old Style" w:hAnsi="Bookman Old Style"/>
          <w:sz w:val="24"/>
          <w:szCs w:val="24"/>
        </w:rPr>
        <w:t>gminy</w:t>
      </w:r>
      <w:r w:rsidRPr="00F66DFE">
        <w:rPr>
          <w:rFonts w:ascii="Bookman Old Style" w:hAnsi="Bookman Old Style"/>
          <w:sz w:val="24"/>
          <w:szCs w:val="24"/>
        </w:rPr>
        <w:t xml:space="preserve"> ma również obciążenie obowiązkową wpłatą do budżetu państwa tzw. „Janosikowe” </w:t>
      </w:r>
      <w:r w:rsidR="005241D4">
        <w:rPr>
          <w:rFonts w:ascii="Bookman Old Style" w:hAnsi="Bookman Old Style"/>
          <w:sz w:val="24"/>
          <w:szCs w:val="24"/>
        </w:rPr>
        <w:t xml:space="preserve">        </w:t>
      </w:r>
      <w:r w:rsidRPr="00F66DFE">
        <w:rPr>
          <w:rFonts w:ascii="Bookman Old Style" w:hAnsi="Bookman Old Style"/>
          <w:sz w:val="24"/>
          <w:szCs w:val="24"/>
        </w:rPr>
        <w:t xml:space="preserve">w kwocie </w:t>
      </w:r>
      <w:r>
        <w:rPr>
          <w:rFonts w:ascii="Bookman Old Style" w:hAnsi="Bookman Old Style"/>
          <w:sz w:val="24"/>
          <w:szCs w:val="24"/>
        </w:rPr>
        <w:t>1 812 090,00</w:t>
      </w:r>
      <w:r w:rsidRPr="00F66DFE">
        <w:rPr>
          <w:rFonts w:ascii="Bookman Old Style" w:hAnsi="Bookman Old Style"/>
          <w:sz w:val="24"/>
          <w:szCs w:val="24"/>
        </w:rPr>
        <w:t xml:space="preserve"> zł stanowiącą </w:t>
      </w:r>
      <w:r w:rsidR="00BF5E60">
        <w:rPr>
          <w:rFonts w:ascii="Bookman Old Style" w:hAnsi="Bookman Old Style"/>
          <w:sz w:val="24"/>
          <w:szCs w:val="24"/>
        </w:rPr>
        <w:t>3</w:t>
      </w:r>
      <w:r w:rsidRPr="00F66DFE">
        <w:rPr>
          <w:rFonts w:ascii="Bookman Old Style" w:hAnsi="Bookman Old Style"/>
          <w:sz w:val="24"/>
          <w:szCs w:val="24"/>
        </w:rPr>
        <w:t xml:space="preserve">% wydatków bieżących. Wpłata do budżetu państwa </w:t>
      </w:r>
      <w:r w:rsidR="00BF5E60">
        <w:rPr>
          <w:rFonts w:ascii="Bookman Old Style" w:hAnsi="Bookman Old Style"/>
          <w:sz w:val="24"/>
          <w:szCs w:val="24"/>
        </w:rPr>
        <w:t>zwiększyła</w:t>
      </w:r>
      <w:r w:rsidRPr="00F66DFE">
        <w:rPr>
          <w:rFonts w:ascii="Bookman Old Style" w:hAnsi="Bookman Old Style"/>
          <w:sz w:val="24"/>
          <w:szCs w:val="24"/>
        </w:rPr>
        <w:t xml:space="preserve"> się w stosunku do 202</w:t>
      </w:r>
      <w:r w:rsidR="00BF5E60">
        <w:rPr>
          <w:rFonts w:ascii="Bookman Old Style" w:hAnsi="Bookman Old Style"/>
          <w:sz w:val="24"/>
          <w:szCs w:val="24"/>
        </w:rPr>
        <w:t>1</w:t>
      </w:r>
      <w:r w:rsidRPr="00F66DFE">
        <w:rPr>
          <w:rFonts w:ascii="Bookman Old Style" w:hAnsi="Bookman Old Style"/>
          <w:sz w:val="24"/>
          <w:szCs w:val="24"/>
        </w:rPr>
        <w:t xml:space="preserve"> roku o kwotę </w:t>
      </w:r>
      <w:r w:rsidR="00BF5E60">
        <w:rPr>
          <w:rFonts w:ascii="Bookman Old Style" w:hAnsi="Bookman Old Style"/>
          <w:sz w:val="24"/>
          <w:szCs w:val="24"/>
        </w:rPr>
        <w:t xml:space="preserve">973 965,00 zł. tj. </w:t>
      </w:r>
      <w:r w:rsidR="00DC2B71">
        <w:rPr>
          <w:rFonts w:ascii="Bookman Old Style" w:hAnsi="Bookman Old Style"/>
          <w:sz w:val="24"/>
          <w:szCs w:val="24"/>
        </w:rPr>
        <w:t>116</w:t>
      </w:r>
      <w:r w:rsidR="00BF5E60">
        <w:rPr>
          <w:rFonts w:ascii="Bookman Old Style" w:hAnsi="Bookman Old Style"/>
          <w:sz w:val="24"/>
          <w:szCs w:val="24"/>
        </w:rPr>
        <w:t>% wzrostu.</w:t>
      </w:r>
    </w:p>
    <w:p w14:paraId="305C6937" w14:textId="380F3ECF" w:rsidR="002B6B32" w:rsidRDefault="005241D4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E2571">
        <w:rPr>
          <w:rFonts w:ascii="Bookman Old Style" w:hAnsi="Bookman Old Style"/>
          <w:sz w:val="24"/>
          <w:szCs w:val="24"/>
        </w:rPr>
        <w:t>W wydatkach bieżących zaplanowane zostały środki na obsługę długu</w:t>
      </w:r>
      <w:r>
        <w:rPr>
          <w:rFonts w:ascii="Bookman Old Style" w:hAnsi="Bookman Old Style"/>
          <w:sz w:val="24"/>
          <w:szCs w:val="24"/>
        </w:rPr>
        <w:t xml:space="preserve">.         </w:t>
      </w:r>
      <w:r w:rsidR="004932EC" w:rsidRPr="004932EC">
        <w:rPr>
          <w:rFonts w:ascii="Bookman Old Style" w:hAnsi="Bookman Old Style"/>
          <w:sz w:val="24"/>
          <w:szCs w:val="24"/>
        </w:rPr>
        <w:t xml:space="preserve">O ile w przypadku wydatków na wynagrodzenia, pochodnych od </w:t>
      </w:r>
      <w:r w:rsidR="004932EC" w:rsidRPr="004932EC">
        <w:rPr>
          <w:rFonts w:ascii="Bookman Old Style" w:hAnsi="Bookman Old Style"/>
          <w:sz w:val="24"/>
          <w:szCs w:val="24"/>
        </w:rPr>
        <w:br/>
        <w:t xml:space="preserve">wynagrodzeń i pozostałych wydatków bieżących możliwość zastosowania </w:t>
      </w:r>
      <w:r w:rsidR="004932EC">
        <w:rPr>
          <w:rFonts w:ascii="Bookman Old Style" w:hAnsi="Bookman Old Style"/>
          <w:sz w:val="24"/>
          <w:szCs w:val="24"/>
        </w:rPr>
        <w:t>mierników makroekonomicznych</w:t>
      </w:r>
      <w:r w:rsidR="004932EC" w:rsidRPr="004932EC">
        <w:rPr>
          <w:rFonts w:ascii="Bookman Old Style" w:hAnsi="Bookman Old Style"/>
          <w:sz w:val="24"/>
          <w:szCs w:val="24"/>
        </w:rPr>
        <w:t xml:space="preserve"> jest uzasadniona, o tyle wydatki związane z obsługą długu są ściśle uzależnione od zawartych </w:t>
      </w:r>
      <w:r w:rsidR="004932EC">
        <w:rPr>
          <w:rFonts w:ascii="Bookman Old Style" w:hAnsi="Bookman Old Style"/>
          <w:sz w:val="24"/>
          <w:szCs w:val="24"/>
        </w:rPr>
        <w:t xml:space="preserve">umów </w:t>
      </w:r>
      <w:r w:rsidR="004932EC" w:rsidRPr="004932EC">
        <w:rPr>
          <w:rFonts w:ascii="Bookman Old Style" w:hAnsi="Bookman Old Style"/>
          <w:sz w:val="24"/>
          <w:szCs w:val="24"/>
        </w:rPr>
        <w:t>kredytowych i pożyczkowych.</w:t>
      </w:r>
    </w:p>
    <w:p w14:paraId="3BE96BB5" w14:textId="04D5D6CC" w:rsidR="00BD6EE1" w:rsidRDefault="00BD6EE1" w:rsidP="00CE2571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1A9E13FF" w14:textId="77777777" w:rsidR="00BD6EE1" w:rsidRPr="00CE2571" w:rsidRDefault="00BD6EE1" w:rsidP="00CE2571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084C186B" w14:textId="3FEE1AE1" w:rsidR="0006725B" w:rsidRDefault="00D13937" w:rsidP="00CE257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4. </w:t>
      </w:r>
      <w:r w:rsidR="0006725B" w:rsidRPr="009F095C">
        <w:rPr>
          <w:rFonts w:ascii="Bookman Old Style" w:hAnsi="Bookman Old Style"/>
          <w:b/>
          <w:sz w:val="24"/>
          <w:szCs w:val="24"/>
        </w:rPr>
        <w:t>Przychody</w:t>
      </w:r>
    </w:p>
    <w:p w14:paraId="429FD6DB" w14:textId="51E00E2C" w:rsidR="0012051B" w:rsidRPr="00156E38" w:rsidRDefault="0012051B" w:rsidP="00156E38">
      <w:pPr>
        <w:spacing w:after="16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2051B">
        <w:rPr>
          <w:rFonts w:ascii="Bookman Old Style" w:hAnsi="Bookman Old Style" w:cs="Times New Roman"/>
          <w:sz w:val="24"/>
          <w:szCs w:val="24"/>
        </w:rPr>
        <w:t>Przychody budżetu w wysokości 7 082 000,00 zł</w:t>
      </w:r>
      <w:r w:rsidR="002B6B32">
        <w:rPr>
          <w:rFonts w:ascii="Bookman Old Style" w:hAnsi="Bookman Old Style" w:cs="Times New Roman"/>
          <w:sz w:val="24"/>
          <w:szCs w:val="24"/>
        </w:rPr>
        <w:t>. Zaplanowano k</w:t>
      </w:r>
      <w:r w:rsidRPr="0012051B">
        <w:rPr>
          <w:rFonts w:ascii="Bookman Old Style" w:hAnsi="Bookman Old Style" w:cs="Times New Roman"/>
          <w:sz w:val="24"/>
          <w:szCs w:val="24"/>
        </w:rPr>
        <w:t>redyt</w:t>
      </w:r>
      <w:r w:rsidR="002B6B32">
        <w:rPr>
          <w:rFonts w:ascii="Bookman Old Style" w:hAnsi="Bookman Old Style" w:cs="Times New Roman"/>
          <w:sz w:val="24"/>
          <w:szCs w:val="24"/>
        </w:rPr>
        <w:t xml:space="preserve"> na kwotę 2 082 000,00 zł</w:t>
      </w:r>
      <w:r w:rsidRPr="0012051B">
        <w:rPr>
          <w:rFonts w:ascii="Bookman Old Style" w:hAnsi="Bookman Old Style" w:cs="Times New Roman"/>
          <w:sz w:val="24"/>
          <w:szCs w:val="24"/>
        </w:rPr>
        <w:t xml:space="preserve"> </w:t>
      </w:r>
      <w:r w:rsidR="002B6B32">
        <w:rPr>
          <w:rFonts w:ascii="Bookman Old Style" w:hAnsi="Bookman Old Style" w:cs="Times New Roman"/>
          <w:sz w:val="24"/>
          <w:szCs w:val="24"/>
        </w:rPr>
        <w:t xml:space="preserve">z </w:t>
      </w:r>
      <w:r w:rsidRPr="0012051B">
        <w:rPr>
          <w:rFonts w:ascii="Bookman Old Style" w:hAnsi="Bookman Old Style" w:cs="Times New Roman"/>
          <w:sz w:val="24"/>
          <w:szCs w:val="24"/>
        </w:rPr>
        <w:t>przeznacz</w:t>
      </w:r>
      <w:r w:rsidR="002B6B32">
        <w:rPr>
          <w:rFonts w:ascii="Bookman Old Style" w:hAnsi="Bookman Old Style" w:cs="Times New Roman"/>
          <w:sz w:val="24"/>
          <w:szCs w:val="24"/>
        </w:rPr>
        <w:t>eniem</w:t>
      </w:r>
      <w:r w:rsidRPr="0012051B">
        <w:rPr>
          <w:rFonts w:ascii="Bookman Old Style" w:hAnsi="Bookman Old Style" w:cs="Times New Roman"/>
          <w:sz w:val="24"/>
          <w:szCs w:val="24"/>
        </w:rPr>
        <w:t xml:space="preserve"> na rozchody w wysokości 2 082 000,00 zł</w:t>
      </w:r>
      <w:r w:rsidR="002B6B32">
        <w:rPr>
          <w:rFonts w:ascii="Bookman Old Style" w:hAnsi="Bookman Old Style" w:cs="Times New Roman"/>
          <w:sz w:val="24"/>
          <w:szCs w:val="24"/>
        </w:rPr>
        <w:t xml:space="preserve"> - </w:t>
      </w:r>
      <w:r w:rsidRPr="0012051B">
        <w:rPr>
          <w:rFonts w:ascii="Bookman Old Style" w:hAnsi="Bookman Old Style" w:cs="Times New Roman"/>
          <w:sz w:val="24"/>
          <w:szCs w:val="24"/>
        </w:rPr>
        <w:t>spłata wcześniej zaciągniętych zobowiązań z tytułu kredytów w wysokości 1 700 000,00 zł i pożyczek w wysokości 382 000,00 zł</w:t>
      </w:r>
      <w:r w:rsidR="00156E38">
        <w:rPr>
          <w:rFonts w:ascii="Bookman Old Style" w:hAnsi="Bookman Old Style" w:cs="Times New Roman"/>
          <w:sz w:val="24"/>
          <w:szCs w:val="24"/>
        </w:rPr>
        <w:t xml:space="preserve"> oraz</w:t>
      </w:r>
      <w:r w:rsidR="002B6B32">
        <w:rPr>
          <w:rFonts w:ascii="Bookman Old Style" w:hAnsi="Bookman Old Style" w:cs="Times New Roman"/>
          <w:sz w:val="24"/>
          <w:szCs w:val="24"/>
        </w:rPr>
        <w:t xml:space="preserve"> zaplanowano pożyczkę w kwocie 5 000 000,00 zł na pokrycie planowanego deficytu budżetu </w:t>
      </w:r>
      <w:r w:rsidR="00156E38">
        <w:rPr>
          <w:rFonts w:ascii="Bookman Old Style" w:hAnsi="Bookman Old Style" w:cs="Times New Roman"/>
          <w:sz w:val="24"/>
          <w:szCs w:val="24"/>
        </w:rPr>
        <w:t xml:space="preserve">wysokości 5 000 000,00 zł. </w:t>
      </w:r>
    </w:p>
    <w:p w14:paraId="6424E3DA" w14:textId="3CF5CCDA" w:rsidR="0006725B" w:rsidRPr="00D13937" w:rsidRDefault="00D13937" w:rsidP="00D1393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5.</w:t>
      </w:r>
      <w:r w:rsidR="0006725B" w:rsidRPr="00D13937">
        <w:rPr>
          <w:rFonts w:ascii="Bookman Old Style" w:hAnsi="Bookman Old Style"/>
          <w:b/>
          <w:sz w:val="24"/>
          <w:szCs w:val="24"/>
        </w:rPr>
        <w:t>Rozchody</w:t>
      </w:r>
    </w:p>
    <w:p w14:paraId="76460E3D" w14:textId="457BA9EC" w:rsidR="0006725B" w:rsidRDefault="0006725B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roku 20</w:t>
      </w:r>
      <w:r w:rsidR="005E647F">
        <w:rPr>
          <w:rFonts w:ascii="Bookman Old Style" w:hAnsi="Bookman Old Style"/>
          <w:sz w:val="24"/>
          <w:szCs w:val="24"/>
        </w:rPr>
        <w:t>2</w:t>
      </w:r>
      <w:r w:rsidR="00156E38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n</w:t>
      </w:r>
      <w:r w:rsidRPr="00FB027B">
        <w:rPr>
          <w:rFonts w:ascii="Bookman Old Style" w:hAnsi="Bookman Old Style"/>
          <w:sz w:val="24"/>
          <w:szCs w:val="24"/>
        </w:rPr>
        <w:t>a spłaty rat pożyczek i kredytów za</w:t>
      </w:r>
      <w:r>
        <w:rPr>
          <w:rFonts w:ascii="Bookman Old Style" w:hAnsi="Bookman Old Style"/>
          <w:sz w:val="24"/>
          <w:szCs w:val="24"/>
        </w:rPr>
        <w:t>cią</w:t>
      </w:r>
      <w:r w:rsidRPr="00FB027B">
        <w:rPr>
          <w:rFonts w:ascii="Bookman Old Style" w:hAnsi="Bookman Old Style"/>
          <w:sz w:val="24"/>
          <w:szCs w:val="24"/>
        </w:rPr>
        <w:t xml:space="preserve">gniętych w latach wcześniejszych </w:t>
      </w:r>
      <w:r>
        <w:rPr>
          <w:rFonts w:ascii="Bookman Old Style" w:hAnsi="Bookman Old Style"/>
          <w:sz w:val="24"/>
          <w:szCs w:val="24"/>
        </w:rPr>
        <w:t xml:space="preserve">zaplanowana została kwota </w:t>
      </w:r>
      <w:r w:rsidR="00156E38">
        <w:rPr>
          <w:rFonts w:ascii="Bookman Old Style" w:hAnsi="Bookman Old Style"/>
          <w:sz w:val="24"/>
          <w:szCs w:val="24"/>
        </w:rPr>
        <w:t>2</w:t>
      </w:r>
      <w:r w:rsidR="005E647F">
        <w:rPr>
          <w:rFonts w:ascii="Bookman Old Style" w:hAnsi="Bookman Old Style"/>
          <w:sz w:val="24"/>
          <w:szCs w:val="24"/>
        </w:rPr>
        <w:t> </w:t>
      </w:r>
      <w:r w:rsidR="00156E38">
        <w:rPr>
          <w:rFonts w:ascii="Bookman Old Style" w:hAnsi="Bookman Old Style"/>
          <w:sz w:val="24"/>
          <w:szCs w:val="24"/>
        </w:rPr>
        <w:t>082</w:t>
      </w:r>
      <w:r w:rsidR="005E647F">
        <w:rPr>
          <w:rFonts w:ascii="Bookman Old Style" w:hAnsi="Bookman Old Style"/>
          <w:sz w:val="24"/>
          <w:szCs w:val="24"/>
        </w:rPr>
        <w:t xml:space="preserve"> 000,00 </w:t>
      </w:r>
      <w:r>
        <w:rPr>
          <w:rFonts w:ascii="Bookman Old Style" w:hAnsi="Bookman Old Style"/>
          <w:sz w:val="24"/>
          <w:szCs w:val="24"/>
        </w:rPr>
        <w:t xml:space="preserve">zł zgodnie </w:t>
      </w:r>
      <w:r w:rsidR="005F4C65">
        <w:rPr>
          <w:rFonts w:ascii="Bookman Old Style" w:hAnsi="Bookman Old Style"/>
          <w:sz w:val="24"/>
          <w:szCs w:val="24"/>
        </w:rPr>
        <w:t xml:space="preserve">             </w:t>
      </w:r>
      <w:r>
        <w:rPr>
          <w:rFonts w:ascii="Bookman Old Style" w:hAnsi="Bookman Old Style"/>
          <w:sz w:val="24"/>
          <w:szCs w:val="24"/>
        </w:rPr>
        <w:t>z zawartymi umowami  o zaciągnięciu pożyczki/kredytu.</w:t>
      </w:r>
      <w:r w:rsidR="00931B34">
        <w:rPr>
          <w:rFonts w:ascii="Bookman Old Style" w:hAnsi="Bookman Old Style"/>
          <w:sz w:val="24"/>
          <w:szCs w:val="24"/>
        </w:rPr>
        <w:t xml:space="preserve"> Planowane do spłaty raty pożyczek udzielonych przez Wojewódzki Fundusz Ochrony Środowiska i Gospodarki Wodnej wyniosą </w:t>
      </w:r>
      <w:r w:rsidR="00156E38">
        <w:rPr>
          <w:rFonts w:ascii="Bookman Old Style" w:hAnsi="Bookman Old Style"/>
          <w:sz w:val="24"/>
          <w:szCs w:val="24"/>
        </w:rPr>
        <w:t>382</w:t>
      </w:r>
      <w:r w:rsidR="00931B34">
        <w:rPr>
          <w:rFonts w:ascii="Bookman Old Style" w:hAnsi="Bookman Old Style"/>
          <w:sz w:val="24"/>
          <w:szCs w:val="24"/>
        </w:rPr>
        <w:t xml:space="preserve"> 000,00 zł natomiast planowane do spłaty raty kredytów wyniosą </w:t>
      </w:r>
      <w:r w:rsidR="00156E38">
        <w:rPr>
          <w:rFonts w:ascii="Bookman Old Style" w:hAnsi="Bookman Old Style"/>
          <w:sz w:val="24"/>
          <w:szCs w:val="24"/>
        </w:rPr>
        <w:t>1</w:t>
      </w:r>
      <w:r w:rsidR="00931B34">
        <w:rPr>
          <w:rFonts w:ascii="Bookman Old Style" w:hAnsi="Bookman Old Style"/>
          <w:sz w:val="24"/>
          <w:szCs w:val="24"/>
        </w:rPr>
        <w:t> </w:t>
      </w:r>
      <w:r w:rsidR="00156E38">
        <w:rPr>
          <w:rFonts w:ascii="Bookman Old Style" w:hAnsi="Bookman Old Style"/>
          <w:sz w:val="24"/>
          <w:szCs w:val="24"/>
        </w:rPr>
        <w:t>7</w:t>
      </w:r>
      <w:r w:rsidR="00931B34">
        <w:rPr>
          <w:rFonts w:ascii="Bookman Old Style" w:hAnsi="Bookman Old Style"/>
          <w:sz w:val="24"/>
          <w:szCs w:val="24"/>
        </w:rPr>
        <w:t>00 000,00 zł.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31B34">
        <w:rPr>
          <w:rFonts w:ascii="Bookman Old Style" w:hAnsi="Bookman Old Style"/>
          <w:sz w:val="24"/>
          <w:szCs w:val="24"/>
        </w:rPr>
        <w:t xml:space="preserve">                            </w:t>
      </w:r>
      <w:r>
        <w:rPr>
          <w:rFonts w:ascii="Bookman Old Style" w:hAnsi="Bookman Old Style"/>
          <w:sz w:val="24"/>
          <w:szCs w:val="24"/>
        </w:rPr>
        <w:t>W latach 20</w:t>
      </w:r>
      <w:r w:rsidR="00AF49C7">
        <w:rPr>
          <w:rFonts w:ascii="Bookman Old Style" w:hAnsi="Bookman Old Style"/>
          <w:sz w:val="24"/>
          <w:szCs w:val="24"/>
        </w:rPr>
        <w:t>2</w:t>
      </w:r>
      <w:r w:rsidR="00156E38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-20</w:t>
      </w:r>
      <w:r w:rsidR="00156E38">
        <w:rPr>
          <w:rFonts w:ascii="Bookman Old Style" w:hAnsi="Bookman Old Style"/>
          <w:sz w:val="24"/>
          <w:szCs w:val="24"/>
        </w:rPr>
        <w:t>32</w:t>
      </w:r>
      <w:r>
        <w:rPr>
          <w:rFonts w:ascii="Bookman Old Style" w:hAnsi="Bookman Old Style"/>
          <w:sz w:val="24"/>
          <w:szCs w:val="24"/>
        </w:rPr>
        <w:t xml:space="preserve"> zaplanowane zostały spłaty rat pożyczek i kredytów </w:t>
      </w:r>
      <w:r w:rsidR="005E647F">
        <w:rPr>
          <w:rFonts w:ascii="Bookman Old Style" w:hAnsi="Bookman Old Style"/>
          <w:sz w:val="24"/>
          <w:szCs w:val="24"/>
        </w:rPr>
        <w:t>w kwotach wynikających</w:t>
      </w:r>
      <w:r>
        <w:rPr>
          <w:rFonts w:ascii="Bookman Old Style" w:hAnsi="Bookman Old Style"/>
          <w:sz w:val="24"/>
          <w:szCs w:val="24"/>
        </w:rPr>
        <w:t xml:space="preserve"> z harmonogram</w:t>
      </w:r>
      <w:r w:rsidR="005E647F">
        <w:rPr>
          <w:rFonts w:ascii="Bookman Old Style" w:hAnsi="Bookman Old Style"/>
          <w:sz w:val="24"/>
          <w:szCs w:val="24"/>
        </w:rPr>
        <w:t>ów</w:t>
      </w:r>
      <w:r>
        <w:rPr>
          <w:rFonts w:ascii="Bookman Old Style" w:hAnsi="Bookman Old Style"/>
          <w:sz w:val="24"/>
          <w:szCs w:val="24"/>
        </w:rPr>
        <w:t xml:space="preserve"> spłat określony</w:t>
      </w:r>
      <w:r w:rsidR="005E647F"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sz w:val="24"/>
          <w:szCs w:val="24"/>
        </w:rPr>
        <w:t xml:space="preserve"> w umowach.</w:t>
      </w:r>
      <w:r w:rsidR="00931B34">
        <w:rPr>
          <w:rFonts w:ascii="Bookman Old Style" w:hAnsi="Bookman Old Style"/>
          <w:sz w:val="24"/>
          <w:szCs w:val="24"/>
        </w:rPr>
        <w:t xml:space="preserve"> </w:t>
      </w:r>
    </w:p>
    <w:p w14:paraId="633565F6" w14:textId="309D6BD8" w:rsidR="00931B34" w:rsidRDefault="00A25781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Gmina</w:t>
      </w:r>
      <w:r w:rsidRPr="00A25781">
        <w:rPr>
          <w:rFonts w:ascii="Bookman Old Style" w:hAnsi="Bookman Old Style"/>
          <w:sz w:val="24"/>
          <w:szCs w:val="24"/>
        </w:rPr>
        <w:t xml:space="preserve"> terminowo reguluje swoje zobowiązania, a w całym okresie prognozy zachowana zostanie zarówno nadwyżka bieżąca (art. 242) jak i relacja z art. 243 ustawy o finansach publicznych. </w:t>
      </w:r>
    </w:p>
    <w:p w14:paraId="07E68E68" w14:textId="4E094530" w:rsidR="006F5577" w:rsidRDefault="00714A7E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14A7E">
        <w:rPr>
          <w:rFonts w:ascii="Bookman Old Style" w:hAnsi="Bookman Old Style"/>
          <w:sz w:val="24"/>
          <w:szCs w:val="24"/>
        </w:rPr>
        <w:t xml:space="preserve">W załączniku nr 2 przedstawiono wykaz przedsięwzięć realizowanych </w:t>
      </w:r>
      <w:r w:rsidRPr="00714A7E">
        <w:rPr>
          <w:rFonts w:ascii="Bookman Old Style" w:hAnsi="Bookman Old Style"/>
          <w:sz w:val="24"/>
          <w:szCs w:val="24"/>
        </w:rPr>
        <w:br/>
        <w:t xml:space="preserve">i przewidzianych do realizacji w okresie prognozowanym (art. 226 ust. 3 i 4 </w:t>
      </w:r>
      <w:proofErr w:type="spellStart"/>
      <w:r w:rsidRPr="00714A7E">
        <w:rPr>
          <w:rFonts w:ascii="Bookman Old Style" w:hAnsi="Bookman Old Style"/>
          <w:sz w:val="24"/>
          <w:szCs w:val="24"/>
        </w:rPr>
        <w:t>ufp</w:t>
      </w:r>
      <w:proofErr w:type="spellEnd"/>
      <w:r w:rsidRPr="00714A7E">
        <w:rPr>
          <w:rFonts w:ascii="Bookman Old Style" w:hAnsi="Bookman Old Style"/>
          <w:sz w:val="24"/>
          <w:szCs w:val="24"/>
        </w:rPr>
        <w:t>). W 202</w:t>
      </w:r>
      <w:r>
        <w:rPr>
          <w:rFonts w:ascii="Bookman Old Style" w:hAnsi="Bookman Old Style"/>
          <w:sz w:val="24"/>
          <w:szCs w:val="24"/>
        </w:rPr>
        <w:t>2</w:t>
      </w:r>
      <w:r w:rsidRPr="00714A7E">
        <w:rPr>
          <w:rFonts w:ascii="Bookman Old Style" w:hAnsi="Bookman Old Style"/>
          <w:sz w:val="24"/>
          <w:szCs w:val="24"/>
        </w:rPr>
        <w:t xml:space="preserve"> roku na przedsięwzięcia objęte WPF przeznacza się kwotę</w:t>
      </w:r>
      <w:r>
        <w:rPr>
          <w:rFonts w:ascii="Bookman Old Style" w:hAnsi="Bookman Old Style"/>
          <w:sz w:val="24"/>
          <w:szCs w:val="24"/>
        </w:rPr>
        <w:t xml:space="preserve"> 15</w:t>
      </w:r>
      <w:r w:rsidR="005C3F64">
        <w:rPr>
          <w:rFonts w:ascii="Bookman Old Style" w:hAnsi="Bookman Old Style"/>
          <w:sz w:val="24"/>
          <w:szCs w:val="24"/>
        </w:rPr>
        <w:t> 952 619</w:t>
      </w:r>
      <w:r>
        <w:rPr>
          <w:rFonts w:ascii="Bookman Old Style" w:hAnsi="Bookman Old Style"/>
          <w:sz w:val="24"/>
          <w:szCs w:val="24"/>
        </w:rPr>
        <w:t>,00</w:t>
      </w:r>
      <w:r w:rsidRPr="00714A7E">
        <w:rPr>
          <w:rFonts w:ascii="Bookman Old Style" w:hAnsi="Bookman Old Style"/>
          <w:sz w:val="24"/>
          <w:szCs w:val="24"/>
        </w:rPr>
        <w:t xml:space="preserve"> zł, w tym na wydatki bieżące </w:t>
      </w:r>
      <w:r>
        <w:rPr>
          <w:rFonts w:ascii="Bookman Old Style" w:hAnsi="Bookman Old Style"/>
          <w:sz w:val="24"/>
          <w:szCs w:val="24"/>
        </w:rPr>
        <w:t>6 </w:t>
      </w:r>
      <w:r w:rsidR="005C3F64">
        <w:rPr>
          <w:rFonts w:ascii="Bookman Old Style" w:hAnsi="Bookman Old Style"/>
          <w:sz w:val="24"/>
          <w:szCs w:val="24"/>
        </w:rPr>
        <w:t>860</w:t>
      </w:r>
      <w:r>
        <w:rPr>
          <w:rFonts w:ascii="Bookman Old Style" w:hAnsi="Bookman Old Style"/>
          <w:sz w:val="24"/>
          <w:szCs w:val="24"/>
        </w:rPr>
        <w:t xml:space="preserve"> 000,00</w:t>
      </w:r>
      <w:r w:rsidRPr="00714A7E">
        <w:rPr>
          <w:rFonts w:ascii="Bookman Old Style" w:hAnsi="Bookman Old Style"/>
          <w:sz w:val="24"/>
          <w:szCs w:val="24"/>
        </w:rPr>
        <w:t xml:space="preserve"> zł, a na wydatki majątkowe </w:t>
      </w:r>
      <w:r>
        <w:rPr>
          <w:rFonts w:ascii="Bookman Old Style" w:hAnsi="Bookman Old Style"/>
          <w:sz w:val="24"/>
          <w:szCs w:val="24"/>
        </w:rPr>
        <w:t>9 092 619,00</w:t>
      </w:r>
      <w:r w:rsidRPr="00714A7E">
        <w:rPr>
          <w:rFonts w:ascii="Bookman Old Style" w:hAnsi="Bookman Old Style"/>
          <w:sz w:val="24"/>
          <w:szCs w:val="24"/>
        </w:rPr>
        <w:t xml:space="preserve"> zł. </w:t>
      </w:r>
      <w:r w:rsidRPr="00714A7E">
        <w:rPr>
          <w:rFonts w:ascii="Bookman Old Style" w:hAnsi="Bookman Old Style"/>
          <w:sz w:val="24"/>
          <w:szCs w:val="24"/>
        </w:rPr>
        <w:br/>
        <w:t>Limit zobowiązań dla przedsięwzięć wieloletnich określono jako suma wydatków przewidzianych do realizacji poszczególnych zadań począwszy od roku 202</w:t>
      </w:r>
      <w:r>
        <w:rPr>
          <w:rFonts w:ascii="Bookman Old Style" w:hAnsi="Bookman Old Style"/>
          <w:sz w:val="24"/>
          <w:szCs w:val="24"/>
        </w:rPr>
        <w:t>2</w:t>
      </w:r>
      <w:r w:rsidRPr="00714A7E">
        <w:rPr>
          <w:rFonts w:ascii="Bookman Old Style" w:hAnsi="Bookman Old Style"/>
          <w:sz w:val="24"/>
          <w:szCs w:val="24"/>
        </w:rPr>
        <w:t xml:space="preserve"> do końca realizacji zadań. Zachowując ciągłość wieloletnią w załączniku nr 2 uwzględniono również zadania, które w latach poprzednich posiadały status przedsięwzięcia wieloletniego, a okres realizacji kończy się w 202</w:t>
      </w:r>
      <w:r>
        <w:rPr>
          <w:rFonts w:ascii="Bookman Old Style" w:hAnsi="Bookman Old Style"/>
          <w:sz w:val="24"/>
          <w:szCs w:val="24"/>
        </w:rPr>
        <w:t>2</w:t>
      </w:r>
      <w:r w:rsidRPr="00714A7E">
        <w:rPr>
          <w:rFonts w:ascii="Bookman Old Style" w:hAnsi="Bookman Old Style"/>
          <w:sz w:val="24"/>
          <w:szCs w:val="24"/>
        </w:rPr>
        <w:t xml:space="preserve"> roku. </w:t>
      </w:r>
      <w:r w:rsidRPr="00714A7E">
        <w:rPr>
          <w:rFonts w:ascii="Bookman Old Style" w:hAnsi="Bookman Old Style"/>
          <w:sz w:val="24"/>
          <w:szCs w:val="24"/>
        </w:rPr>
        <w:br/>
      </w:r>
      <w:r w:rsidRPr="00714A7E">
        <w:rPr>
          <w:rFonts w:ascii="Bookman Old Style" w:hAnsi="Bookman Old Style"/>
          <w:sz w:val="24"/>
          <w:szCs w:val="24"/>
        </w:rPr>
        <w:lastRenderedPageBreak/>
        <w:t>Załącznik nr 2 do WPF uwzględnia przedsięwzięcia obejmujące zadania kończące się w 202</w:t>
      </w:r>
      <w:r w:rsidR="006F5577">
        <w:rPr>
          <w:rFonts w:ascii="Bookman Old Style" w:hAnsi="Bookman Old Style"/>
          <w:sz w:val="24"/>
          <w:szCs w:val="24"/>
        </w:rPr>
        <w:t>2</w:t>
      </w:r>
      <w:r w:rsidRPr="00714A7E">
        <w:rPr>
          <w:rFonts w:ascii="Bookman Old Style" w:hAnsi="Bookman Old Style"/>
          <w:sz w:val="24"/>
          <w:szCs w:val="24"/>
        </w:rPr>
        <w:t xml:space="preserve"> r. jak i kontynuowane w </w:t>
      </w:r>
      <w:r w:rsidR="006F5577">
        <w:rPr>
          <w:rFonts w:ascii="Bookman Old Style" w:hAnsi="Bookman Old Style"/>
          <w:sz w:val="24"/>
          <w:szCs w:val="24"/>
        </w:rPr>
        <w:t>następnych latach.</w:t>
      </w:r>
    </w:p>
    <w:p w14:paraId="42679872" w14:textId="284F3830" w:rsidR="0006725B" w:rsidRPr="00D13937" w:rsidRDefault="00D13937" w:rsidP="00D1393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6.</w:t>
      </w:r>
      <w:r w:rsidR="0006725B" w:rsidRPr="00D13937">
        <w:rPr>
          <w:rFonts w:ascii="Bookman Old Style" w:hAnsi="Bookman Old Style"/>
          <w:b/>
          <w:sz w:val="24"/>
          <w:szCs w:val="24"/>
        </w:rPr>
        <w:t>Przedsięwzięcia</w:t>
      </w:r>
    </w:p>
    <w:p w14:paraId="1B5030FF" w14:textId="77777777" w:rsidR="0006725B" w:rsidRDefault="0006725B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11A34">
        <w:rPr>
          <w:rFonts w:ascii="Bookman Old Style" w:hAnsi="Bookman Old Style"/>
          <w:sz w:val="24"/>
          <w:szCs w:val="24"/>
        </w:rPr>
        <w:t xml:space="preserve">W ramach </w:t>
      </w:r>
      <w:r>
        <w:rPr>
          <w:rFonts w:ascii="Bookman Old Style" w:hAnsi="Bookman Old Style"/>
          <w:sz w:val="24"/>
          <w:szCs w:val="24"/>
        </w:rPr>
        <w:t>wydatków zaplanowanych w poszczególnych latach zostaną realizow</w:t>
      </w:r>
      <w:r w:rsidR="004A7D9F">
        <w:rPr>
          <w:rFonts w:ascii="Bookman Old Style" w:hAnsi="Bookman Old Style"/>
          <w:sz w:val="24"/>
          <w:szCs w:val="24"/>
        </w:rPr>
        <w:t>ane następujące przedsięwzięcia: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E746978" w14:textId="6E0605FD" w:rsidR="0006725B" w:rsidRDefault="001D16C9" w:rsidP="00CE2571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Przedsięwzięcia</w:t>
      </w:r>
      <w:r w:rsidR="0006725B">
        <w:rPr>
          <w:rFonts w:ascii="Bookman Old Style" w:hAnsi="Bookman Old Style"/>
          <w:sz w:val="24"/>
          <w:szCs w:val="24"/>
        </w:rPr>
        <w:t xml:space="preserve"> majątkowe</w:t>
      </w:r>
      <w:r w:rsidR="006F5577">
        <w:rPr>
          <w:rFonts w:ascii="Bookman Old Style" w:hAnsi="Bookman Old Style"/>
          <w:sz w:val="24"/>
          <w:szCs w:val="24"/>
        </w:rPr>
        <w:t>:</w:t>
      </w:r>
    </w:p>
    <w:p w14:paraId="47CF505F" w14:textId="2C8AE2DE" w:rsidR="00AF49C7" w:rsidRDefault="00AF49C7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49C7">
        <w:rPr>
          <w:rFonts w:ascii="Bookman Old Style" w:hAnsi="Bookman Old Style"/>
          <w:sz w:val="24"/>
          <w:szCs w:val="24"/>
        </w:rPr>
        <w:t>Przebudowa ulicy Akacjowej w Kaliszkach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002AB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– </w:t>
      </w:r>
      <w:r w:rsidR="00156E38">
        <w:rPr>
          <w:rFonts w:ascii="Bookman Old Style" w:hAnsi="Bookman Old Style"/>
          <w:sz w:val="24"/>
          <w:szCs w:val="24"/>
        </w:rPr>
        <w:t>300</w:t>
      </w:r>
      <w:r w:rsidR="00E002AB">
        <w:rPr>
          <w:rFonts w:ascii="Bookman Old Style" w:hAnsi="Bookman Old Style"/>
          <w:sz w:val="24"/>
          <w:szCs w:val="24"/>
        </w:rPr>
        <w:t> 000,00 zł w roku 202</w:t>
      </w:r>
      <w:r w:rsidR="00156E38">
        <w:rPr>
          <w:rFonts w:ascii="Bookman Old Style" w:hAnsi="Bookman Old Style"/>
          <w:sz w:val="24"/>
          <w:szCs w:val="24"/>
        </w:rPr>
        <w:t>2</w:t>
      </w:r>
      <w:r w:rsidR="00E002AB">
        <w:rPr>
          <w:rFonts w:ascii="Bookman Old Style" w:hAnsi="Bookman Old Style"/>
          <w:sz w:val="24"/>
          <w:szCs w:val="24"/>
        </w:rPr>
        <w:t xml:space="preserve">, </w:t>
      </w:r>
      <w:r w:rsidR="00156E38">
        <w:rPr>
          <w:rFonts w:ascii="Bookman Old Style" w:hAnsi="Bookman Old Style"/>
          <w:sz w:val="24"/>
          <w:szCs w:val="24"/>
        </w:rPr>
        <w:t>1 0</w:t>
      </w:r>
      <w:r w:rsidR="00E002AB">
        <w:rPr>
          <w:rFonts w:ascii="Bookman Old Style" w:hAnsi="Bookman Old Style"/>
          <w:sz w:val="24"/>
          <w:szCs w:val="24"/>
        </w:rPr>
        <w:t>00 000,00 zł w roku 202</w:t>
      </w:r>
      <w:r w:rsidR="00156E38">
        <w:rPr>
          <w:rFonts w:ascii="Bookman Old Style" w:hAnsi="Bookman Old Style"/>
          <w:sz w:val="24"/>
          <w:szCs w:val="24"/>
        </w:rPr>
        <w:t>3</w:t>
      </w:r>
      <w:r w:rsidR="00E002AB">
        <w:rPr>
          <w:rFonts w:ascii="Bookman Old Style" w:hAnsi="Bookman Old Style"/>
          <w:sz w:val="24"/>
          <w:szCs w:val="24"/>
        </w:rPr>
        <w:t>.</w:t>
      </w:r>
    </w:p>
    <w:p w14:paraId="4E4B8D0A" w14:textId="3A9FE4D8" w:rsidR="00AF49C7" w:rsidRDefault="00AF49C7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49C7">
        <w:rPr>
          <w:rFonts w:ascii="Bookman Old Style" w:hAnsi="Bookman Old Style"/>
          <w:sz w:val="24"/>
          <w:szCs w:val="24"/>
        </w:rPr>
        <w:t>Przebudowa ulicy Akacjowej w Kazuniu Bielanach</w:t>
      </w:r>
      <w:r>
        <w:rPr>
          <w:rFonts w:ascii="Bookman Old Style" w:hAnsi="Bookman Old Style"/>
          <w:sz w:val="24"/>
          <w:szCs w:val="24"/>
        </w:rPr>
        <w:t xml:space="preserve"> – </w:t>
      </w:r>
      <w:r w:rsidR="00156E38">
        <w:rPr>
          <w:rFonts w:ascii="Bookman Old Style" w:hAnsi="Bookman Old Style"/>
          <w:sz w:val="24"/>
          <w:szCs w:val="24"/>
        </w:rPr>
        <w:t>70</w:t>
      </w:r>
      <w:r>
        <w:rPr>
          <w:rFonts w:ascii="Bookman Old Style" w:hAnsi="Bookman Old Style"/>
          <w:sz w:val="24"/>
          <w:szCs w:val="24"/>
        </w:rPr>
        <w:t>0 000,00 zł,</w:t>
      </w:r>
      <w:r w:rsidR="00E002AB">
        <w:rPr>
          <w:rFonts w:ascii="Bookman Old Style" w:hAnsi="Bookman Old Style"/>
          <w:sz w:val="24"/>
          <w:szCs w:val="24"/>
        </w:rPr>
        <w:t xml:space="preserve"> </w:t>
      </w:r>
    </w:p>
    <w:p w14:paraId="0B98CA0C" w14:textId="4597F81E" w:rsidR="00AF49C7" w:rsidRDefault="00AF49C7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49C7">
        <w:rPr>
          <w:rFonts w:ascii="Bookman Old Style" w:hAnsi="Bookman Old Style"/>
          <w:sz w:val="24"/>
          <w:szCs w:val="24"/>
        </w:rPr>
        <w:t>Budowa ul. Partyzanckiej w Czeczotkach, ul. Spokojnej w Cybulicach Dużych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56E38">
        <w:rPr>
          <w:rFonts w:ascii="Bookman Old Style" w:hAnsi="Bookman Old Style"/>
          <w:sz w:val="24"/>
          <w:szCs w:val="24"/>
        </w:rPr>
        <w:t>–</w:t>
      </w:r>
      <w:r w:rsidR="003006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</w:t>
      </w:r>
      <w:r w:rsidR="00156E38">
        <w:rPr>
          <w:rFonts w:ascii="Bookman Old Style" w:hAnsi="Bookman Old Style"/>
          <w:sz w:val="24"/>
          <w:szCs w:val="24"/>
        </w:rPr>
        <w:t>50</w:t>
      </w:r>
      <w:r>
        <w:rPr>
          <w:rFonts w:ascii="Bookman Old Style" w:hAnsi="Bookman Old Style"/>
          <w:sz w:val="24"/>
          <w:szCs w:val="24"/>
        </w:rPr>
        <w:t> 000,00 zł,</w:t>
      </w:r>
      <w:r w:rsidR="00E002AB">
        <w:rPr>
          <w:rFonts w:ascii="Bookman Old Style" w:hAnsi="Bookman Old Style"/>
          <w:sz w:val="24"/>
          <w:szCs w:val="24"/>
        </w:rPr>
        <w:t xml:space="preserve"> </w:t>
      </w:r>
      <w:r w:rsidR="00156E38">
        <w:rPr>
          <w:rFonts w:ascii="Bookman Old Style" w:hAnsi="Bookman Old Style"/>
          <w:sz w:val="24"/>
          <w:szCs w:val="24"/>
        </w:rPr>
        <w:t xml:space="preserve">1 500 000,00 </w:t>
      </w:r>
      <w:r w:rsidR="00E002AB">
        <w:rPr>
          <w:rFonts w:ascii="Bookman Old Style" w:hAnsi="Bookman Old Style"/>
          <w:sz w:val="24"/>
          <w:szCs w:val="24"/>
        </w:rPr>
        <w:t>zł w roku 2023,</w:t>
      </w:r>
    </w:p>
    <w:p w14:paraId="69925AD3" w14:textId="622671E0" w:rsidR="00156E38" w:rsidRDefault="00156E38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Przebudowa ul. Konwalii w Czeczotkach</w:t>
      </w:r>
      <w:r w:rsidR="003006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– </w:t>
      </w:r>
      <w:r w:rsidR="004628AE">
        <w:rPr>
          <w:rFonts w:ascii="Bookman Old Style" w:hAnsi="Bookman Old Style"/>
          <w:sz w:val="24"/>
          <w:szCs w:val="24"/>
        </w:rPr>
        <w:t>150</w:t>
      </w:r>
      <w:r>
        <w:rPr>
          <w:rFonts w:ascii="Bookman Old Style" w:hAnsi="Bookman Old Style"/>
          <w:sz w:val="24"/>
          <w:szCs w:val="24"/>
        </w:rPr>
        <w:t> 000,00 zł w roku 2022</w:t>
      </w:r>
      <w:r w:rsidR="004628AE">
        <w:rPr>
          <w:rFonts w:ascii="Bookman Old Style" w:hAnsi="Bookman Old Style"/>
          <w:sz w:val="24"/>
          <w:szCs w:val="24"/>
        </w:rPr>
        <w:t>, 150 000,00 zł w roku 2023,</w:t>
      </w:r>
    </w:p>
    <w:p w14:paraId="4B16740E" w14:textId="1F24EB04" w:rsidR="004628AE" w:rsidRDefault="004628AE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Rozbudowa ul. Brzozowej w Czeczotkach i ul. Dworskiej we Wrzosówce</w:t>
      </w:r>
      <w:r w:rsidR="003006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- 10 000,00 zł w roku 2022, 160 000,00 zł w roku 2023,</w:t>
      </w:r>
    </w:p>
    <w:p w14:paraId="6188048D" w14:textId="308A1CFC" w:rsidR="004628AE" w:rsidRDefault="004628AE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Rozbudowa ul. Żwirowej w </w:t>
      </w:r>
      <w:proofErr w:type="spellStart"/>
      <w:r>
        <w:rPr>
          <w:rFonts w:ascii="Bookman Old Style" w:hAnsi="Bookman Old Style"/>
          <w:sz w:val="24"/>
          <w:szCs w:val="24"/>
        </w:rPr>
        <w:t>Augustówku</w:t>
      </w:r>
      <w:proofErr w:type="spellEnd"/>
      <w:r>
        <w:rPr>
          <w:rFonts w:ascii="Bookman Old Style" w:hAnsi="Bookman Old Style"/>
          <w:sz w:val="24"/>
          <w:szCs w:val="24"/>
        </w:rPr>
        <w:t xml:space="preserve"> i Jesionce oraz ul. Dębowej, ul. Polnej i drogi nr 464 w Dębinie</w:t>
      </w:r>
      <w:r w:rsidR="008358D5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250 000,00 zł w 2022 roku, 250 000,00 zł w roku 2023,</w:t>
      </w:r>
    </w:p>
    <w:p w14:paraId="3575C992" w14:textId="77466766" w:rsidR="004628AE" w:rsidRDefault="004628AE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Rozbudowa szkoły w Małocicach</w:t>
      </w:r>
      <w:r w:rsidR="003006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10 000,00 zł w 2022 roku, 365 000,00 zł w roku 2023,</w:t>
      </w:r>
    </w:p>
    <w:p w14:paraId="758B82F0" w14:textId="77777777" w:rsidR="004628AE" w:rsidRDefault="004628AE" w:rsidP="00AF49C7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Rozbudowa i przebudowa gminnej oczyszczalni ścieków w Czosnowie- 6 000 000,00 zł w roku 2022, 16 000 000,00 zł w 2023 roku,</w:t>
      </w:r>
    </w:p>
    <w:p w14:paraId="28D621ED" w14:textId="20A1D86F" w:rsidR="004628AE" w:rsidRDefault="004628AE" w:rsidP="004628AE">
      <w:pPr>
        <w:pStyle w:val="Akapitzlist"/>
        <w:numPr>
          <w:ilvl w:val="0"/>
          <w:numId w:val="14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Rozbudowa drogi Wrzosówka -Małocice</w:t>
      </w:r>
      <w:r w:rsidR="003006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- 10 000,00 zł w roku 2022, 160 000,00 zł w roku 2023,</w:t>
      </w:r>
    </w:p>
    <w:p w14:paraId="43FC11BA" w14:textId="0766EC60" w:rsidR="004628AE" w:rsidRDefault="004628AE" w:rsidP="003006A6">
      <w:pPr>
        <w:pStyle w:val="Akapitzlist"/>
        <w:numPr>
          <w:ilvl w:val="0"/>
          <w:numId w:val="14"/>
        </w:numPr>
        <w:spacing w:line="360" w:lineRule="auto"/>
        <w:ind w:left="567" w:hanging="357"/>
        <w:rPr>
          <w:rFonts w:ascii="Bookman Old Style" w:hAnsi="Bookman Old Style"/>
          <w:sz w:val="24"/>
          <w:szCs w:val="24"/>
        </w:rPr>
      </w:pPr>
      <w:r w:rsidRPr="004628AE">
        <w:rPr>
          <w:rFonts w:ascii="Bookman Old Style" w:hAnsi="Bookman Old Style"/>
          <w:sz w:val="24"/>
          <w:szCs w:val="24"/>
        </w:rPr>
        <w:t>Rozbudowa drogi w Pieńkowie</w:t>
      </w:r>
      <w:r w:rsidR="003006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- 100 000,00 zł w 2022 roku,</w:t>
      </w:r>
    </w:p>
    <w:p w14:paraId="62283D07" w14:textId="681ED3F7" w:rsidR="0099281A" w:rsidRDefault="0099281A" w:rsidP="005C3F64">
      <w:pPr>
        <w:pStyle w:val="Akapitzlist"/>
        <w:numPr>
          <w:ilvl w:val="0"/>
          <w:numId w:val="14"/>
        </w:numPr>
        <w:spacing w:line="360" w:lineRule="auto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Rozbudowa drogi Cybulice Duże -Sowia Wola</w:t>
      </w:r>
      <w:r w:rsidR="003006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- 180 000,00 zł w 2022 r</w:t>
      </w:r>
    </w:p>
    <w:p w14:paraId="6481609C" w14:textId="77777777" w:rsidR="0099281A" w:rsidRDefault="0099281A" w:rsidP="005C3F64">
      <w:pPr>
        <w:pStyle w:val="Akapitzlist"/>
        <w:numPr>
          <w:ilvl w:val="0"/>
          <w:numId w:val="14"/>
        </w:numPr>
        <w:spacing w:line="360" w:lineRule="auto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Budowa ul. Żwirowej etap II od ul. Polnej w Dębinie do ul. Polnej w Czosnowie- 86 000,00 zł w roku 2022, 160 000,00 zł w roku 2023,</w:t>
      </w:r>
    </w:p>
    <w:p w14:paraId="514831B6" w14:textId="77777777" w:rsidR="0099281A" w:rsidRDefault="0099281A" w:rsidP="003006A6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Budowa chodnika wzdłuż drogi wojewódzkiej w Kazuniu Nowym- 80 000,00 zł w 2022 roku,</w:t>
      </w:r>
    </w:p>
    <w:p w14:paraId="3B61A304" w14:textId="77777777" w:rsidR="0099281A" w:rsidRDefault="0099281A" w:rsidP="003006A6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Przebudowa ul. Kwiatowej w Cybulicach Małych- 400 000,00 zł w 2022 roku,</w:t>
      </w:r>
    </w:p>
    <w:p w14:paraId="5AE41525" w14:textId="77777777" w:rsidR="0099281A" w:rsidRDefault="0099281A" w:rsidP="003006A6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Wykonanie studni głębinowej dla stacji uzdatniania w </w:t>
      </w:r>
      <w:proofErr w:type="spellStart"/>
      <w:r>
        <w:rPr>
          <w:rFonts w:ascii="Bookman Old Style" w:hAnsi="Bookman Old Style"/>
          <w:sz w:val="24"/>
          <w:szCs w:val="24"/>
        </w:rPr>
        <w:t>Łomnie</w:t>
      </w:r>
      <w:proofErr w:type="spellEnd"/>
      <w:r>
        <w:rPr>
          <w:rFonts w:ascii="Bookman Old Style" w:hAnsi="Bookman Old Style"/>
          <w:sz w:val="24"/>
          <w:szCs w:val="24"/>
        </w:rPr>
        <w:t>- 279 213,00 zł w 2022 roku,</w:t>
      </w:r>
    </w:p>
    <w:p w14:paraId="07F60C57" w14:textId="15CBE8A5" w:rsidR="004628AE" w:rsidRDefault="0099281A" w:rsidP="003006A6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Zmiana zagospodarowania terenu PSZOK w Czosnowie wraz z montażem wagi najazdowej- 350 406,00 zł w 2022 roku.</w:t>
      </w:r>
      <w:r w:rsidR="004628AE" w:rsidRPr="004628AE">
        <w:rPr>
          <w:rFonts w:ascii="Bookman Old Style" w:hAnsi="Bookman Old Style"/>
          <w:sz w:val="24"/>
          <w:szCs w:val="24"/>
        </w:rPr>
        <w:t xml:space="preserve">        </w:t>
      </w:r>
    </w:p>
    <w:p w14:paraId="4AA8B93D" w14:textId="7BCBEEE3" w:rsidR="003006A6" w:rsidRPr="004628AE" w:rsidRDefault="003006A6" w:rsidP="003006A6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Dotacja dla Państwowego Gospodarstwa Wody Polskie – modernizacja wałów przeciwpowodziowych na obszarze gminy Czosnów – 37 000,00 zł w roku 2022 oraz 40 000,00 zł w roku 2023.</w:t>
      </w:r>
    </w:p>
    <w:p w14:paraId="58AFF3A7" w14:textId="46EFFAD1" w:rsidR="00A964A5" w:rsidRDefault="001D16C9" w:rsidP="00A964A5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Przedsięwzięcia majątkowe realizowane z udziałem środków europejskich:</w:t>
      </w:r>
    </w:p>
    <w:p w14:paraId="46213FAF" w14:textId="76B85DD2" w:rsidR="00AF49C7" w:rsidRDefault="00AF49C7" w:rsidP="00AF49C7">
      <w:pPr>
        <w:pStyle w:val="Akapitzlist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AF49C7">
        <w:rPr>
          <w:rFonts w:ascii="Bookman Old Style" w:hAnsi="Bookman Old Style"/>
          <w:sz w:val="24"/>
          <w:szCs w:val="24"/>
        </w:rPr>
        <w:t>Virtualny</w:t>
      </w:r>
      <w:proofErr w:type="spellEnd"/>
      <w:r w:rsidRPr="00AF49C7">
        <w:rPr>
          <w:rFonts w:ascii="Bookman Old Style" w:hAnsi="Bookman Old Style"/>
          <w:sz w:val="24"/>
          <w:szCs w:val="24"/>
        </w:rPr>
        <w:t xml:space="preserve"> Warszawski Obszar Funkcjonalny - e </w:t>
      </w:r>
      <w:r>
        <w:rPr>
          <w:rFonts w:ascii="Bookman Old Style" w:hAnsi="Bookman Old Style"/>
          <w:sz w:val="24"/>
          <w:szCs w:val="24"/>
        </w:rPr>
        <w:t>–</w:t>
      </w:r>
      <w:r w:rsidRPr="00AF49C7">
        <w:rPr>
          <w:rFonts w:ascii="Bookman Old Style" w:hAnsi="Bookman Old Style"/>
          <w:sz w:val="24"/>
          <w:szCs w:val="24"/>
        </w:rPr>
        <w:t xml:space="preserve"> </w:t>
      </w:r>
      <w:r w:rsidR="0099281A">
        <w:rPr>
          <w:rFonts w:ascii="Bookman Old Style" w:hAnsi="Bookman Old Style"/>
          <w:sz w:val="24"/>
          <w:szCs w:val="24"/>
        </w:rPr>
        <w:t>usługi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D533C">
        <w:rPr>
          <w:rFonts w:ascii="Bookman Old Style" w:hAnsi="Bookman Old Style"/>
          <w:sz w:val="24"/>
          <w:szCs w:val="24"/>
        </w:rPr>
        <w:t xml:space="preserve">                        </w:t>
      </w:r>
      <w:r>
        <w:rPr>
          <w:rFonts w:ascii="Bookman Old Style" w:hAnsi="Bookman Old Style"/>
          <w:sz w:val="24"/>
          <w:szCs w:val="24"/>
        </w:rPr>
        <w:t xml:space="preserve">– </w:t>
      </w:r>
      <w:r w:rsidR="0099281A">
        <w:rPr>
          <w:rFonts w:ascii="Bookman Old Style" w:hAnsi="Bookman Old Style"/>
          <w:sz w:val="24"/>
          <w:szCs w:val="24"/>
        </w:rPr>
        <w:t>150 500,01</w:t>
      </w:r>
      <w:r>
        <w:rPr>
          <w:rFonts w:ascii="Bookman Old Style" w:hAnsi="Bookman Old Style"/>
          <w:sz w:val="24"/>
          <w:szCs w:val="24"/>
        </w:rPr>
        <w:t xml:space="preserve"> zł,</w:t>
      </w:r>
      <w:r w:rsidRPr="00AF49C7">
        <w:rPr>
          <w:rFonts w:ascii="Bookman Old Style" w:hAnsi="Bookman Old Style"/>
          <w:sz w:val="24"/>
          <w:szCs w:val="24"/>
        </w:rPr>
        <w:t xml:space="preserve"> </w:t>
      </w:r>
    </w:p>
    <w:p w14:paraId="5F5E666B" w14:textId="77777777" w:rsidR="00FD533C" w:rsidRDefault="00A964A5" w:rsidP="00FD533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Przedsięwzięcia realizowane w ramach wydatków bieżących</w:t>
      </w:r>
      <w:r w:rsidR="00FD533C">
        <w:rPr>
          <w:rFonts w:ascii="Bookman Old Style" w:hAnsi="Bookman Old Style"/>
          <w:sz w:val="24"/>
          <w:szCs w:val="24"/>
        </w:rPr>
        <w:t>:</w:t>
      </w:r>
    </w:p>
    <w:p w14:paraId="3A987166" w14:textId="3382E25A" w:rsidR="00A964A5" w:rsidRPr="00166D09" w:rsidRDefault="00166D09" w:rsidP="00166D09">
      <w:pPr>
        <w:pStyle w:val="Akapitzlist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66D09">
        <w:rPr>
          <w:rFonts w:ascii="Bookman Old Style" w:hAnsi="Bookman Old Style"/>
          <w:sz w:val="24"/>
          <w:szCs w:val="24"/>
        </w:rPr>
        <w:t>O</w:t>
      </w:r>
      <w:r w:rsidR="00A964A5" w:rsidRPr="00166D09">
        <w:rPr>
          <w:rFonts w:ascii="Bookman Old Style" w:hAnsi="Bookman Old Style"/>
          <w:sz w:val="24"/>
          <w:szCs w:val="24"/>
        </w:rPr>
        <w:t xml:space="preserve">pracowanie planów miejscowych zagospodarowania przestrzennego gminy – wydatki w wysokości </w:t>
      </w:r>
      <w:r w:rsidR="005C3F64">
        <w:rPr>
          <w:rFonts w:ascii="Bookman Old Style" w:hAnsi="Bookman Old Style"/>
          <w:sz w:val="24"/>
          <w:szCs w:val="24"/>
        </w:rPr>
        <w:t>210</w:t>
      </w:r>
      <w:r w:rsidR="00CC0010" w:rsidRPr="00166D09">
        <w:rPr>
          <w:rFonts w:ascii="Bookman Old Style" w:hAnsi="Bookman Old Style"/>
          <w:sz w:val="24"/>
          <w:szCs w:val="24"/>
        </w:rPr>
        <w:t> 000,00</w:t>
      </w:r>
      <w:r w:rsidR="00A964A5" w:rsidRPr="00166D09">
        <w:rPr>
          <w:rFonts w:ascii="Bookman Old Style" w:hAnsi="Bookman Old Style"/>
          <w:sz w:val="24"/>
          <w:szCs w:val="24"/>
        </w:rPr>
        <w:t xml:space="preserve"> zł ustalone na podstawie zawartych umów,</w:t>
      </w:r>
    </w:p>
    <w:p w14:paraId="302CB167" w14:textId="77777777" w:rsidR="00166D09" w:rsidRPr="00166D09" w:rsidRDefault="00166D09" w:rsidP="00166D09">
      <w:pPr>
        <w:pStyle w:val="Akapitzlist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66D09">
        <w:rPr>
          <w:rFonts w:ascii="Bookman Old Style" w:hAnsi="Bookman Old Style"/>
          <w:sz w:val="24"/>
          <w:szCs w:val="24"/>
        </w:rPr>
        <w:t>funkcjonowanie komunikacji gminnej na podstawie porozumienia zawartego z ZTM Warszawa po 1 000 000,00 zł w latach 2022-2025,</w:t>
      </w:r>
    </w:p>
    <w:p w14:paraId="4404365C" w14:textId="77777777" w:rsidR="00166D09" w:rsidRPr="0017294D" w:rsidRDefault="00166D09" w:rsidP="00166D09">
      <w:pPr>
        <w:pStyle w:val="Akapitzlist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94D">
        <w:rPr>
          <w:rFonts w:ascii="Bookman Old Style" w:hAnsi="Bookman Old Style"/>
          <w:sz w:val="24"/>
          <w:szCs w:val="24"/>
        </w:rPr>
        <w:t>funkcjonowanie komunikacji gminnej w formie zakupu usług przewozowych 450 000,00 zł w roku 2022,</w:t>
      </w:r>
    </w:p>
    <w:p w14:paraId="6A8BA9FC" w14:textId="77777777" w:rsidR="00166D09" w:rsidRPr="0017294D" w:rsidRDefault="00166D09" w:rsidP="00166D09">
      <w:pPr>
        <w:pStyle w:val="Akapitzlist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94D">
        <w:rPr>
          <w:rFonts w:ascii="Bookman Old Style" w:hAnsi="Bookman Old Style"/>
          <w:sz w:val="24"/>
          <w:szCs w:val="24"/>
        </w:rPr>
        <w:t>funkcjonowanie komunikacji gminnej na podstawie planowanego porozumienia  z gminą  Leoncin 100 000,00 zł w roku 2022,</w:t>
      </w:r>
    </w:p>
    <w:p w14:paraId="7434A7A4" w14:textId="4828C430" w:rsidR="00166D09" w:rsidRPr="00FA28F7" w:rsidRDefault="00166D09" w:rsidP="00786F9F">
      <w:pPr>
        <w:pStyle w:val="Akapitzlist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A28F7">
        <w:rPr>
          <w:rFonts w:ascii="Bookman Old Style" w:hAnsi="Bookman Old Style"/>
          <w:sz w:val="24"/>
          <w:szCs w:val="24"/>
        </w:rPr>
        <w:t>odbiór i zagospodarowanie odpadów od mieszkańców 4 </w:t>
      </w:r>
      <w:r w:rsidR="005C3F64">
        <w:rPr>
          <w:rFonts w:ascii="Bookman Old Style" w:hAnsi="Bookman Old Style"/>
          <w:sz w:val="24"/>
          <w:szCs w:val="24"/>
        </w:rPr>
        <w:t>6</w:t>
      </w:r>
      <w:r w:rsidRPr="00FA28F7">
        <w:rPr>
          <w:rFonts w:ascii="Bookman Old Style" w:hAnsi="Bookman Old Style"/>
          <w:sz w:val="24"/>
          <w:szCs w:val="24"/>
        </w:rPr>
        <w:t xml:space="preserve">00 000,00 zł w roku 2022, </w:t>
      </w:r>
    </w:p>
    <w:p w14:paraId="19C7AF05" w14:textId="6387F78B" w:rsidR="00FA28F7" w:rsidRDefault="00FA28F7" w:rsidP="00FA28F7">
      <w:pPr>
        <w:pStyle w:val="Akapitzlist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zimowe utrzymanie dróg gminnych </w:t>
      </w:r>
      <w:r w:rsidR="005C3F64">
        <w:rPr>
          <w:rFonts w:ascii="Bookman Old Style" w:hAnsi="Bookman Old Style"/>
          <w:sz w:val="24"/>
          <w:szCs w:val="24"/>
        </w:rPr>
        <w:t>450</w:t>
      </w:r>
      <w:r>
        <w:rPr>
          <w:rFonts w:ascii="Bookman Old Style" w:hAnsi="Bookman Old Style"/>
          <w:sz w:val="24"/>
          <w:szCs w:val="24"/>
        </w:rPr>
        <w:t> 000,00 zł,</w:t>
      </w:r>
    </w:p>
    <w:p w14:paraId="0D853B22" w14:textId="77777777" w:rsidR="00FA28F7" w:rsidRPr="0017294D" w:rsidRDefault="00FA28F7" w:rsidP="00FA28F7">
      <w:pPr>
        <w:pStyle w:val="Akapitzlist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94D">
        <w:rPr>
          <w:rFonts w:ascii="Bookman Old Style" w:hAnsi="Bookman Old Style"/>
          <w:sz w:val="24"/>
          <w:szCs w:val="24"/>
        </w:rPr>
        <w:t>bieżące utrzymanie dróg powiatowych przejętych w zarząd – 20 000,00 zł na lata 2022 – 2023</w:t>
      </w:r>
    </w:p>
    <w:p w14:paraId="0C545593" w14:textId="4371F6BA" w:rsidR="0006725B" w:rsidRPr="00FA28F7" w:rsidRDefault="00FA28F7" w:rsidP="00FA28F7">
      <w:pPr>
        <w:pStyle w:val="Akapitzlist"/>
        <w:numPr>
          <w:ilvl w:val="0"/>
          <w:numId w:val="1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94D">
        <w:rPr>
          <w:rFonts w:ascii="Bookman Old Style" w:hAnsi="Bookman Old Style"/>
          <w:sz w:val="24"/>
          <w:szCs w:val="24"/>
        </w:rPr>
        <w:t>na podstawie porozumienia zawartego z administracją rządową zostały zaplanowane wydatki w wysokości  po 12 000,00 zł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6725B" w:rsidRPr="00FA28F7">
        <w:rPr>
          <w:rFonts w:ascii="Bookman Old Style" w:hAnsi="Bookman Old Style"/>
          <w:sz w:val="24"/>
          <w:szCs w:val="24"/>
        </w:rPr>
        <w:t>w latach 20</w:t>
      </w:r>
      <w:r w:rsidR="00AD14F3" w:rsidRPr="00FA28F7">
        <w:rPr>
          <w:rFonts w:ascii="Bookman Old Style" w:hAnsi="Bookman Old Style"/>
          <w:sz w:val="24"/>
          <w:szCs w:val="24"/>
        </w:rPr>
        <w:t>2</w:t>
      </w:r>
      <w:r w:rsidR="0017294D" w:rsidRPr="00FA28F7">
        <w:rPr>
          <w:rFonts w:ascii="Bookman Old Style" w:hAnsi="Bookman Old Style"/>
          <w:sz w:val="24"/>
          <w:szCs w:val="24"/>
        </w:rPr>
        <w:t>2</w:t>
      </w:r>
      <w:r w:rsidR="0006725B" w:rsidRPr="00FA28F7">
        <w:rPr>
          <w:rFonts w:ascii="Bookman Old Style" w:hAnsi="Bookman Old Style"/>
          <w:sz w:val="24"/>
          <w:szCs w:val="24"/>
        </w:rPr>
        <w:t>-2023 na koszenie wałów przeciwpowodziowych na odcinkach korony wału zajętych pod budowę ścieżek rowerowych.</w:t>
      </w:r>
    </w:p>
    <w:sectPr w:rsidR="0006725B" w:rsidRPr="00FA28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B1CE" w14:textId="77777777" w:rsidR="00B6506E" w:rsidRDefault="00B6506E" w:rsidP="000457A1">
      <w:pPr>
        <w:spacing w:after="0" w:line="240" w:lineRule="auto"/>
      </w:pPr>
      <w:r>
        <w:separator/>
      </w:r>
    </w:p>
  </w:endnote>
  <w:endnote w:type="continuationSeparator" w:id="0">
    <w:p w14:paraId="06E73A67" w14:textId="77777777" w:rsidR="00B6506E" w:rsidRDefault="00B6506E" w:rsidP="0004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F5B0" w14:textId="77777777" w:rsidR="00B6506E" w:rsidRDefault="00B6506E" w:rsidP="000457A1">
      <w:pPr>
        <w:spacing w:after="0" w:line="240" w:lineRule="auto"/>
      </w:pPr>
      <w:r>
        <w:separator/>
      </w:r>
    </w:p>
  </w:footnote>
  <w:footnote w:type="continuationSeparator" w:id="0">
    <w:p w14:paraId="415990AA" w14:textId="77777777" w:rsidR="00B6506E" w:rsidRDefault="00B6506E" w:rsidP="0004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771556"/>
      <w:docPartObj>
        <w:docPartGallery w:val="Page Numbers (Top of Page)"/>
        <w:docPartUnique/>
      </w:docPartObj>
    </w:sdtPr>
    <w:sdtEndPr/>
    <w:sdtContent>
      <w:p w14:paraId="3FFA7ACC" w14:textId="77777777" w:rsidR="000457A1" w:rsidRDefault="000457A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45AE84" w14:textId="77777777" w:rsidR="000457A1" w:rsidRDefault="00045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2CB"/>
    <w:multiLevelType w:val="hybridMultilevel"/>
    <w:tmpl w:val="428C4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D21"/>
    <w:multiLevelType w:val="hybridMultilevel"/>
    <w:tmpl w:val="8BD4ED9C"/>
    <w:lvl w:ilvl="0" w:tplc="2046879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3F6B45"/>
    <w:multiLevelType w:val="hybridMultilevel"/>
    <w:tmpl w:val="18ACB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66EF9"/>
    <w:multiLevelType w:val="hybridMultilevel"/>
    <w:tmpl w:val="EC3EC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30190"/>
    <w:multiLevelType w:val="hybridMultilevel"/>
    <w:tmpl w:val="2688B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877B5"/>
    <w:multiLevelType w:val="hybridMultilevel"/>
    <w:tmpl w:val="40D6B7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70FD"/>
    <w:multiLevelType w:val="hybridMultilevel"/>
    <w:tmpl w:val="BCB61E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2F56"/>
    <w:multiLevelType w:val="hybridMultilevel"/>
    <w:tmpl w:val="5004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711FD"/>
    <w:multiLevelType w:val="hybridMultilevel"/>
    <w:tmpl w:val="A2D8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97E7F"/>
    <w:multiLevelType w:val="hybridMultilevel"/>
    <w:tmpl w:val="CCCE9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157EB"/>
    <w:multiLevelType w:val="hybridMultilevel"/>
    <w:tmpl w:val="2CC01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7620D8"/>
    <w:multiLevelType w:val="hybridMultilevel"/>
    <w:tmpl w:val="5C84BD8C"/>
    <w:lvl w:ilvl="0" w:tplc="BFC46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0C66"/>
    <w:multiLevelType w:val="hybridMultilevel"/>
    <w:tmpl w:val="D2C20BC2"/>
    <w:lvl w:ilvl="0" w:tplc="BFC46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264BF"/>
    <w:multiLevelType w:val="hybridMultilevel"/>
    <w:tmpl w:val="C4686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7A5C"/>
    <w:multiLevelType w:val="hybridMultilevel"/>
    <w:tmpl w:val="5BF6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34D38"/>
    <w:multiLevelType w:val="hybridMultilevel"/>
    <w:tmpl w:val="5F5A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706D8"/>
    <w:multiLevelType w:val="hybridMultilevel"/>
    <w:tmpl w:val="ECDC3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F4F61"/>
    <w:multiLevelType w:val="hybridMultilevel"/>
    <w:tmpl w:val="8F6A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12"/>
  </w:num>
  <w:num w:numId="7">
    <w:abstractNumId w:val="15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2"/>
  </w:num>
  <w:num w:numId="14">
    <w:abstractNumId w:val="16"/>
  </w:num>
  <w:num w:numId="15">
    <w:abstractNumId w:val="9"/>
  </w:num>
  <w:num w:numId="16">
    <w:abstractNumId w:val="13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B3"/>
    <w:rsid w:val="00013BDA"/>
    <w:rsid w:val="00021C2E"/>
    <w:rsid w:val="00032B9F"/>
    <w:rsid w:val="000457A1"/>
    <w:rsid w:val="00062D47"/>
    <w:rsid w:val="0006725B"/>
    <w:rsid w:val="000D4D2E"/>
    <w:rsid w:val="00106345"/>
    <w:rsid w:val="00113F3A"/>
    <w:rsid w:val="0012051B"/>
    <w:rsid w:val="001479B2"/>
    <w:rsid w:val="00156E38"/>
    <w:rsid w:val="00166D09"/>
    <w:rsid w:val="0017294D"/>
    <w:rsid w:val="00175579"/>
    <w:rsid w:val="001D16C9"/>
    <w:rsid w:val="00281665"/>
    <w:rsid w:val="002B6B32"/>
    <w:rsid w:val="002E333A"/>
    <w:rsid w:val="002F0A72"/>
    <w:rsid w:val="002F2AED"/>
    <w:rsid w:val="003006A6"/>
    <w:rsid w:val="00300F2F"/>
    <w:rsid w:val="003234A0"/>
    <w:rsid w:val="00362C8F"/>
    <w:rsid w:val="00383860"/>
    <w:rsid w:val="003C0476"/>
    <w:rsid w:val="003D51E8"/>
    <w:rsid w:val="003D55D3"/>
    <w:rsid w:val="003F6408"/>
    <w:rsid w:val="003F7FA0"/>
    <w:rsid w:val="0042351F"/>
    <w:rsid w:val="004604E8"/>
    <w:rsid w:val="004628AE"/>
    <w:rsid w:val="00464295"/>
    <w:rsid w:val="004932EC"/>
    <w:rsid w:val="0049437D"/>
    <w:rsid w:val="004A7D9F"/>
    <w:rsid w:val="004B0238"/>
    <w:rsid w:val="004C545B"/>
    <w:rsid w:val="004D5D70"/>
    <w:rsid w:val="0051407C"/>
    <w:rsid w:val="005241D4"/>
    <w:rsid w:val="00525FCB"/>
    <w:rsid w:val="00553DC4"/>
    <w:rsid w:val="00562255"/>
    <w:rsid w:val="005849D6"/>
    <w:rsid w:val="005C1D5E"/>
    <w:rsid w:val="005C242F"/>
    <w:rsid w:val="005C3F64"/>
    <w:rsid w:val="005E647F"/>
    <w:rsid w:val="005F4C65"/>
    <w:rsid w:val="00605BA7"/>
    <w:rsid w:val="00607BA2"/>
    <w:rsid w:val="00611396"/>
    <w:rsid w:val="00643524"/>
    <w:rsid w:val="006856CC"/>
    <w:rsid w:val="006A413A"/>
    <w:rsid w:val="006D08FA"/>
    <w:rsid w:val="006F5577"/>
    <w:rsid w:val="00702286"/>
    <w:rsid w:val="00714A7E"/>
    <w:rsid w:val="00741889"/>
    <w:rsid w:val="00763140"/>
    <w:rsid w:val="007633A9"/>
    <w:rsid w:val="00774D19"/>
    <w:rsid w:val="00780FC2"/>
    <w:rsid w:val="00782685"/>
    <w:rsid w:val="007C1B1D"/>
    <w:rsid w:val="007E12A9"/>
    <w:rsid w:val="007E762B"/>
    <w:rsid w:val="00804AD5"/>
    <w:rsid w:val="00824718"/>
    <w:rsid w:val="0082593F"/>
    <w:rsid w:val="008358D5"/>
    <w:rsid w:val="008532D6"/>
    <w:rsid w:val="0089014A"/>
    <w:rsid w:val="008A4986"/>
    <w:rsid w:val="008A678C"/>
    <w:rsid w:val="008C0271"/>
    <w:rsid w:val="008F0565"/>
    <w:rsid w:val="00905542"/>
    <w:rsid w:val="00924596"/>
    <w:rsid w:val="00924FEE"/>
    <w:rsid w:val="0092641C"/>
    <w:rsid w:val="009309F2"/>
    <w:rsid w:val="00931B34"/>
    <w:rsid w:val="00961516"/>
    <w:rsid w:val="00970D8F"/>
    <w:rsid w:val="00975E8C"/>
    <w:rsid w:val="0099281A"/>
    <w:rsid w:val="009B6D76"/>
    <w:rsid w:val="009D1A13"/>
    <w:rsid w:val="00A11E4A"/>
    <w:rsid w:val="00A25781"/>
    <w:rsid w:val="00A540D9"/>
    <w:rsid w:val="00A66A32"/>
    <w:rsid w:val="00A964A5"/>
    <w:rsid w:val="00AA7C4C"/>
    <w:rsid w:val="00AD14F3"/>
    <w:rsid w:val="00AD4E9E"/>
    <w:rsid w:val="00AF49C7"/>
    <w:rsid w:val="00B05B17"/>
    <w:rsid w:val="00B42D6C"/>
    <w:rsid w:val="00B6506E"/>
    <w:rsid w:val="00B70E0D"/>
    <w:rsid w:val="00BD6EE1"/>
    <w:rsid w:val="00BE132A"/>
    <w:rsid w:val="00BF5B4F"/>
    <w:rsid w:val="00BF5E60"/>
    <w:rsid w:val="00C06F7C"/>
    <w:rsid w:val="00C362C4"/>
    <w:rsid w:val="00C7653F"/>
    <w:rsid w:val="00C91695"/>
    <w:rsid w:val="00CC0010"/>
    <w:rsid w:val="00CC4BEB"/>
    <w:rsid w:val="00CD27E7"/>
    <w:rsid w:val="00CE2571"/>
    <w:rsid w:val="00D13937"/>
    <w:rsid w:val="00DC2B71"/>
    <w:rsid w:val="00DD52D6"/>
    <w:rsid w:val="00DF6E6B"/>
    <w:rsid w:val="00E002AB"/>
    <w:rsid w:val="00E77D80"/>
    <w:rsid w:val="00E82957"/>
    <w:rsid w:val="00E85EBA"/>
    <w:rsid w:val="00E95581"/>
    <w:rsid w:val="00EA54CF"/>
    <w:rsid w:val="00F02E90"/>
    <w:rsid w:val="00F21EB8"/>
    <w:rsid w:val="00F65B7D"/>
    <w:rsid w:val="00F66DFE"/>
    <w:rsid w:val="00F82BD7"/>
    <w:rsid w:val="00F86FB3"/>
    <w:rsid w:val="00F9057A"/>
    <w:rsid w:val="00F97C0F"/>
    <w:rsid w:val="00FA28F7"/>
    <w:rsid w:val="00FA6F96"/>
    <w:rsid w:val="00FB75FD"/>
    <w:rsid w:val="00FD533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D912"/>
  <w15:docId w15:val="{EBA42081-CEC8-4CB5-ACAC-85E5C362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5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7A1"/>
  </w:style>
  <w:style w:type="paragraph" w:styleId="Stopka">
    <w:name w:val="footer"/>
    <w:basedOn w:val="Normalny"/>
    <w:link w:val="StopkaZnak"/>
    <w:uiPriority w:val="99"/>
    <w:unhideWhenUsed/>
    <w:rsid w:val="00045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7A1"/>
  </w:style>
  <w:style w:type="table" w:styleId="Tabela-Siatka">
    <w:name w:val="Table Grid"/>
    <w:basedOn w:val="Standardowy"/>
    <w:uiPriority w:val="59"/>
    <w:rsid w:val="0017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Anna Piasecka</cp:lastModifiedBy>
  <cp:revision>45</cp:revision>
  <cp:lastPrinted>2021-11-12T14:31:00Z</cp:lastPrinted>
  <dcterms:created xsi:type="dcterms:W3CDTF">2021-11-04T13:13:00Z</dcterms:created>
  <dcterms:modified xsi:type="dcterms:W3CDTF">2021-11-12T14:31:00Z</dcterms:modified>
</cp:coreProperties>
</file>